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AAC03" w14:textId="5FC40BE8" w:rsidR="004B27FE" w:rsidRPr="0069724A" w:rsidRDefault="0069724A" w:rsidP="004B27FE">
      <w:pPr>
        <w:pStyle w:val="afe"/>
        <w:framePr w:wrap="around"/>
        <w:rPr>
          <w:spacing w:val="-20"/>
          <w:w w:val="100"/>
        </w:rPr>
      </w:pPr>
      <w:r w:rsidRPr="0069724A">
        <w:rPr>
          <w:rFonts w:hint="eastAsia"/>
          <w:spacing w:val="-20"/>
          <w:w w:val="100"/>
        </w:rPr>
        <w:t>中国洗涤用品工业</w:t>
      </w:r>
      <w:bookmarkStart w:id="0" w:name="_GoBack"/>
      <w:bookmarkEnd w:id="0"/>
      <w:r w:rsidRPr="0069724A">
        <w:rPr>
          <w:rFonts w:hint="eastAsia"/>
          <w:spacing w:val="-20"/>
          <w:w w:val="100"/>
        </w:rPr>
        <w:t>协会</w:t>
      </w:r>
      <w:r w:rsidR="004B27FE" w:rsidRPr="0069724A">
        <w:rPr>
          <w:rFonts w:hint="eastAsia"/>
          <w:spacing w:val="-20"/>
          <w:w w:val="100"/>
        </w:rPr>
        <w:t>团体标准</w:t>
      </w:r>
    </w:p>
    <w:p w14:paraId="182249E5" w14:textId="67DF0108" w:rsidR="00610415" w:rsidRDefault="001375C8">
      <w:pPr>
        <w:pStyle w:val="21"/>
        <w:framePr w:wrap="around"/>
        <w:spacing w:line="240" w:lineRule="auto"/>
      </w:pPr>
      <w:r w:rsidRPr="001375C8">
        <w:t>T/ZGXX 000</w:t>
      </w:r>
      <w:r>
        <w:rPr>
          <w:rFonts w:hint="eastAsia"/>
        </w:rPr>
        <w:t>3</w:t>
      </w:r>
      <w:r w:rsidR="00ED4182">
        <w:rPr>
          <w:rFonts w:hint="eastAsia"/>
        </w:rPr>
        <w:t>-</w:t>
      </w:r>
      <w:r>
        <w:rPr>
          <w:rFonts w:hint="eastAsia"/>
        </w:rPr>
        <w:t>20</w:t>
      </w:r>
      <w:r w:rsidR="00ED4182">
        <w:rPr>
          <w:rFonts w:hint="eastAsia"/>
        </w:rPr>
        <w:t>XX</w:t>
      </w:r>
    </w:p>
    <w:tbl>
      <w:tblPr>
        <w:tblW w:w="9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40"/>
      </w:tblGrid>
      <w:tr w:rsidR="00610415" w14:paraId="33800A4E" w14:textId="77777777">
        <w:tc>
          <w:tcPr>
            <w:tcW w:w="9140" w:type="dxa"/>
            <w:tcBorders>
              <w:top w:val="nil"/>
              <w:left w:val="nil"/>
              <w:bottom w:val="nil"/>
              <w:right w:val="nil"/>
            </w:tcBorders>
            <w:shd w:val="clear" w:color="auto" w:fill="auto"/>
          </w:tcPr>
          <w:bookmarkStart w:id="1" w:name="DT"/>
          <w:p w14:paraId="7679A371" w14:textId="472985AC" w:rsidR="00610415" w:rsidRDefault="0098042B">
            <w:pPr>
              <w:pStyle w:val="aff0"/>
              <w:framePr w:wrap="around"/>
              <w:spacing w:line="240" w:lineRule="auto"/>
              <w:ind w:right="420"/>
              <w:jc w:val="both"/>
            </w:pPr>
            <w:r>
              <w:rPr>
                <w:noProof/>
              </w:rPr>
              <mc:AlternateContent>
                <mc:Choice Requires="wps">
                  <w:drawing>
                    <wp:anchor distT="0" distB="0" distL="114300" distR="114300" simplePos="0" relativeHeight="251660288" behindDoc="1" locked="0" layoutInCell="1" allowOverlap="1" wp14:anchorId="113E7362" wp14:editId="76A303B3">
                      <wp:simplePos x="0" y="0"/>
                      <wp:positionH relativeFrom="column">
                        <wp:posOffset>4734560</wp:posOffset>
                      </wp:positionH>
                      <wp:positionV relativeFrom="paragraph">
                        <wp:posOffset>34290</wp:posOffset>
                      </wp:positionV>
                      <wp:extent cx="1143000" cy="228600"/>
                      <wp:effectExtent l="0" t="0" r="0" b="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CD9A5" id="矩形 5" o:spid="_x0000_s1026" style="position:absolute;left:0;text-align:left;margin-left:372.8pt;margin-top:2.7pt;width:90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" stroked="f"/>
                  </w:pict>
                </mc:Fallback>
              </mc:AlternateContent>
            </w:r>
            <w:bookmarkEnd w:id="1"/>
          </w:p>
        </w:tc>
      </w:tr>
    </w:tbl>
    <w:p w14:paraId="52182DAC" w14:textId="77777777" w:rsidR="00610415" w:rsidRDefault="00610415">
      <w:pPr>
        <w:pStyle w:val="21"/>
        <w:framePr w:wrap="around"/>
        <w:spacing w:line="240" w:lineRule="auto"/>
      </w:pPr>
    </w:p>
    <w:p w14:paraId="049D0970" w14:textId="77777777" w:rsidR="00610415" w:rsidRDefault="00610415">
      <w:pPr>
        <w:pStyle w:val="21"/>
        <w:framePr w:wrap="around"/>
        <w:spacing w:line="240" w:lineRule="auto"/>
      </w:pPr>
    </w:p>
    <w:p w14:paraId="177FBB06" w14:textId="77777777" w:rsidR="00610415" w:rsidRDefault="00ED4182">
      <w:pPr>
        <w:pStyle w:val="aff2"/>
        <w:framePr w:wrap="around"/>
        <w:spacing w:line="240" w:lineRule="auto"/>
      </w:pPr>
      <w:r>
        <w:rPr>
          <w:rFonts w:ascii="黑体" w:hint="eastAsia"/>
          <w:sz w:val="52"/>
          <w:szCs w:val="20"/>
        </w:rPr>
        <w:t>医疗器械清洗剂</w:t>
      </w:r>
    </w:p>
    <w:p w14:paraId="1A368489" w14:textId="77777777" w:rsidR="00610415" w:rsidRPr="007A5D42" w:rsidRDefault="00ED4182">
      <w:pPr>
        <w:pStyle w:val="aff3"/>
        <w:framePr w:wrap="around"/>
        <w:spacing w:line="240" w:lineRule="auto"/>
        <w:rPr>
          <w:rFonts w:ascii="黑体" w:eastAsia="黑体" w:hAnsi="黑体"/>
        </w:rPr>
      </w:pPr>
      <w:r w:rsidRPr="007A5D42">
        <w:rPr>
          <w:rFonts w:ascii="黑体" w:eastAsia="黑体" w:hAnsi="黑体"/>
        </w:rPr>
        <w:t>Medical device cleaning agent</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610415" w14:paraId="39C120CB" w14:textId="77777777">
        <w:tc>
          <w:tcPr>
            <w:tcW w:w="9639" w:type="dxa"/>
            <w:tcBorders>
              <w:top w:val="nil"/>
              <w:left w:val="nil"/>
              <w:bottom w:val="nil"/>
              <w:right w:val="nil"/>
            </w:tcBorders>
            <w:shd w:val="clear" w:color="auto" w:fill="auto"/>
          </w:tcPr>
          <w:p w14:paraId="38874DD1" w14:textId="14633560" w:rsidR="00610415" w:rsidRDefault="00ED4182">
            <w:pPr>
              <w:pStyle w:val="aff4"/>
              <w:framePr w:wrap="around"/>
            </w:pPr>
            <w:r>
              <w:rPr>
                <w:rFonts w:hint="eastAsia"/>
              </w:rPr>
              <w:t>（</w:t>
            </w:r>
            <w:r w:rsidR="004B27FE">
              <w:rPr>
                <w:rFonts w:hint="eastAsia"/>
              </w:rPr>
              <w:t>报批</w:t>
            </w:r>
            <w:r>
              <w:rPr>
                <w:rFonts w:hint="eastAsia"/>
              </w:rPr>
              <w:t>稿）</w:t>
            </w:r>
          </w:p>
        </w:tc>
      </w:tr>
      <w:tr w:rsidR="00610415" w14:paraId="3447328F" w14:textId="77777777">
        <w:tc>
          <w:tcPr>
            <w:tcW w:w="9639" w:type="dxa"/>
            <w:tcBorders>
              <w:top w:val="nil"/>
              <w:left w:val="nil"/>
              <w:bottom w:val="nil"/>
              <w:right w:val="nil"/>
            </w:tcBorders>
            <w:shd w:val="clear" w:color="auto" w:fill="auto"/>
          </w:tcPr>
          <w:p w14:paraId="4113EBBB" w14:textId="77777777" w:rsidR="00610415" w:rsidRDefault="00610415">
            <w:pPr>
              <w:pStyle w:val="aff5"/>
              <w:framePr w:wrap="around"/>
              <w:spacing w:line="240" w:lineRule="auto"/>
            </w:pPr>
          </w:p>
        </w:tc>
      </w:tr>
    </w:tbl>
    <w:bookmarkStart w:id="2" w:name="SY"/>
    <w:p w14:paraId="2A6B78AF" w14:textId="14883272" w:rsidR="00610415" w:rsidRDefault="00F877D9">
      <w:pPr>
        <w:pStyle w:val="aff9"/>
        <w:framePr w:wrap="around" w:hAnchor="page" w:x="1981" w:y="14011"/>
      </w:pPr>
      <w:r>
        <w:rPr>
          <w:rFonts w:ascii="黑体"/>
        </w:rPr>
        <w:fldChar w:fldCharType="begin">
          <w:ffData>
            <w:name w:val="FY"/>
            <w:enabled/>
            <w:calcOnExit w:val="0"/>
            <w:textInput>
              <w:default w:val="20XX"/>
              <w:maxLength w:val="4"/>
            </w:textInput>
          </w:ffData>
        </w:fldChar>
      </w:r>
      <w:bookmarkStart w:id="3" w:name="FY"/>
      <w:r>
        <w:rPr>
          <w:rFonts w:ascii="黑体"/>
        </w:rPr>
        <w:instrText xml:space="preserve"> FORMTEXT </w:instrText>
      </w:r>
      <w:r>
        <w:rPr>
          <w:rFonts w:ascii="黑体"/>
        </w:rPr>
      </w:r>
      <w:r>
        <w:rPr>
          <w:rFonts w:ascii="黑体"/>
        </w:rPr>
        <w:fldChar w:fldCharType="separate"/>
      </w:r>
      <w:r>
        <w:rPr>
          <w:rFonts w:ascii="黑体"/>
          <w:noProof/>
        </w:rPr>
        <w:t>20XX</w:t>
      </w:r>
      <w:r>
        <w:rPr>
          <w:rFonts w:ascii="黑体"/>
        </w:rPr>
        <w:fldChar w:fldCharType="end"/>
      </w:r>
      <w:bookmarkEnd w:id="3"/>
      <w:r w:rsidR="00ED4182">
        <w:rPr>
          <w:rFonts w:ascii="黑体"/>
        </w:rPr>
        <w:t>-</w:t>
      </w:r>
      <w:bookmarkStart w:id="4" w:name="FM"/>
      <w:r w:rsidR="00443F25">
        <w:rPr>
          <w:rFonts w:ascii="黑体"/>
        </w:rPr>
        <w:fldChar w:fldCharType="begin">
          <w:ffData>
            <w:name w:val="FM"/>
            <w:enabled/>
            <w:calcOnExit w:val="0"/>
            <w:entryMacro w:val="ShowHelp8"/>
            <w:textInput>
              <w:default w:val="XX"/>
              <w:maxLength w:val="2"/>
            </w:textInput>
          </w:ffData>
        </w:fldChar>
      </w:r>
      <w:r w:rsidR="00ED4182">
        <w:rPr>
          <w:rFonts w:ascii="黑体"/>
        </w:rPr>
        <w:instrText xml:space="preserve"> FORMTEXT </w:instrText>
      </w:r>
      <w:r w:rsidR="00443F25">
        <w:rPr>
          <w:rFonts w:ascii="黑体"/>
        </w:rPr>
      </w:r>
      <w:r w:rsidR="00443F25">
        <w:rPr>
          <w:rFonts w:ascii="黑体"/>
        </w:rPr>
        <w:fldChar w:fldCharType="separate"/>
      </w:r>
      <w:r w:rsidR="00ED4182">
        <w:rPr>
          <w:rFonts w:ascii="黑体"/>
        </w:rPr>
        <w:t>XX</w:t>
      </w:r>
      <w:r w:rsidR="00443F25">
        <w:rPr>
          <w:rFonts w:ascii="黑体"/>
        </w:rPr>
        <w:fldChar w:fldCharType="end"/>
      </w:r>
      <w:bookmarkEnd w:id="4"/>
      <w:r w:rsidR="00ED4182">
        <w:rPr>
          <w:rFonts w:ascii="黑体"/>
        </w:rPr>
        <w:t>-</w:t>
      </w:r>
      <w:bookmarkStart w:id="5" w:name="FD"/>
      <w:r w:rsidR="00443F25">
        <w:rPr>
          <w:rFonts w:ascii="黑体"/>
        </w:rPr>
        <w:fldChar w:fldCharType="begin">
          <w:ffData>
            <w:name w:val="FD"/>
            <w:enabled/>
            <w:calcOnExit w:val="0"/>
            <w:entryMacro w:val="ShowHelp8"/>
            <w:textInput>
              <w:default w:val="XX"/>
              <w:maxLength w:val="2"/>
            </w:textInput>
          </w:ffData>
        </w:fldChar>
      </w:r>
      <w:r w:rsidR="00ED4182">
        <w:rPr>
          <w:rFonts w:ascii="黑体"/>
        </w:rPr>
        <w:instrText xml:space="preserve"> FORMTEXT </w:instrText>
      </w:r>
      <w:r w:rsidR="00443F25">
        <w:rPr>
          <w:rFonts w:ascii="黑体"/>
        </w:rPr>
      </w:r>
      <w:r w:rsidR="00443F25">
        <w:rPr>
          <w:rFonts w:ascii="黑体"/>
        </w:rPr>
        <w:fldChar w:fldCharType="separate"/>
      </w:r>
      <w:r w:rsidR="00ED4182">
        <w:rPr>
          <w:rFonts w:ascii="黑体"/>
        </w:rPr>
        <w:t>XX</w:t>
      </w:r>
      <w:r w:rsidR="00443F25">
        <w:rPr>
          <w:rFonts w:ascii="黑体"/>
        </w:rPr>
        <w:fldChar w:fldCharType="end"/>
      </w:r>
      <w:bookmarkEnd w:id="5"/>
      <w:r w:rsidR="00ED4182">
        <w:rPr>
          <w:rFonts w:hint="eastAsia"/>
        </w:rPr>
        <w:t>发布</w:t>
      </w:r>
      <w:r w:rsidR="0098042B">
        <w:rPr>
          <w:noProof/>
        </w:rPr>
        <mc:AlternateContent>
          <mc:Choice Requires="wps">
            <w:drawing>
              <wp:anchor distT="4294967293" distB="4294967293" distL="114300" distR="114300" simplePos="0" relativeHeight="251661312" behindDoc="0" locked="1" layoutInCell="1" allowOverlap="1" wp14:anchorId="23DD23C9" wp14:editId="70848663">
                <wp:simplePos x="0" y="0"/>
                <wp:positionH relativeFrom="margin">
                  <wp:align>center</wp:align>
                </wp:positionH>
                <wp:positionV relativeFrom="page">
                  <wp:posOffset>9250679</wp:posOffset>
                </wp:positionV>
                <wp:extent cx="6120130"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CB9721B" id="直接连接符 4" o:spid="_x0000_s1026" style="position:absolute;left:0;text-align:left;z-index:251661312;visibility:visible;mso-wrap-style:square;mso-width-percent:0;mso-height-percent:0;mso-wrap-distance-left:9pt;mso-wrap-distance-top:-8e-5mm;mso-wrap-distance-right:9pt;mso-wrap-distance-bottom:-8e-5mm;mso-position-horizontal:center;mso-position-horizontal-relative:margin;mso-position-vertical:absolute;mso-position-vertical-relative:page;mso-width-percent:0;mso-height-percent:0;mso-width-relative:page;mso-height-relative:page" from="0,728.4pt" to="481.9pt,7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">
                <w10:wrap anchorx="margin" anchory="page"/>
                <w10:anchorlock/>
              </v:line>
            </w:pict>
          </mc:Fallback>
        </mc:AlternateContent>
      </w:r>
    </w:p>
    <w:bookmarkEnd w:id="2"/>
    <w:p w14:paraId="78019827" w14:textId="622BD228" w:rsidR="00610415" w:rsidRDefault="00F877D9">
      <w:pPr>
        <w:pStyle w:val="affa"/>
        <w:framePr w:w="3706" w:wrap="around" w:hAnchor="page" w:x="6804"/>
        <w:ind w:right="1120" w:firstLineChars="150" w:firstLine="420"/>
        <w:jc w:val="both"/>
      </w:pPr>
      <w:r>
        <w:rPr>
          <w:rFonts w:ascii="黑体"/>
        </w:rPr>
        <w:fldChar w:fldCharType="begin">
          <w:ffData>
            <w:name w:val=""/>
            <w:enabled/>
            <w:calcOnExit w:val="0"/>
            <w:textInput>
              <w:default w:val="20XX"/>
              <w:maxLength w:val="4"/>
            </w:textInput>
          </w:ffData>
        </w:fldChar>
      </w:r>
      <w:r>
        <w:rPr>
          <w:rFonts w:ascii="黑体"/>
        </w:rPr>
        <w:instrText xml:space="preserve"> FORMTEXT </w:instrText>
      </w:r>
      <w:r>
        <w:rPr>
          <w:rFonts w:ascii="黑体"/>
        </w:rPr>
      </w:r>
      <w:r>
        <w:rPr>
          <w:rFonts w:ascii="黑体"/>
        </w:rPr>
        <w:fldChar w:fldCharType="separate"/>
      </w:r>
      <w:r>
        <w:rPr>
          <w:rFonts w:ascii="黑体"/>
          <w:noProof/>
        </w:rPr>
        <w:t>20XX</w:t>
      </w:r>
      <w:r>
        <w:rPr>
          <w:rFonts w:ascii="黑体"/>
        </w:rPr>
        <w:fldChar w:fldCharType="end"/>
      </w:r>
      <w:r w:rsidR="00ED4182">
        <w:rPr>
          <w:rFonts w:ascii="黑体"/>
        </w:rPr>
        <w:t>-</w:t>
      </w:r>
      <w:bookmarkStart w:id="6" w:name="SM"/>
      <w:r w:rsidR="00443F25">
        <w:rPr>
          <w:rFonts w:ascii="黑体"/>
        </w:rPr>
        <w:fldChar w:fldCharType="begin">
          <w:ffData>
            <w:name w:val="SM"/>
            <w:enabled/>
            <w:calcOnExit w:val="0"/>
            <w:entryMacro w:val="ShowHelp9"/>
            <w:textInput>
              <w:default w:val="XX"/>
              <w:maxLength w:val="2"/>
            </w:textInput>
          </w:ffData>
        </w:fldChar>
      </w:r>
      <w:r w:rsidR="00ED4182">
        <w:rPr>
          <w:rFonts w:ascii="黑体"/>
        </w:rPr>
        <w:instrText xml:space="preserve"> FORMTEXT </w:instrText>
      </w:r>
      <w:r w:rsidR="00443F25">
        <w:rPr>
          <w:rFonts w:ascii="黑体"/>
        </w:rPr>
      </w:r>
      <w:r w:rsidR="00443F25">
        <w:rPr>
          <w:rFonts w:ascii="黑体"/>
        </w:rPr>
        <w:fldChar w:fldCharType="separate"/>
      </w:r>
      <w:r w:rsidR="00ED4182">
        <w:rPr>
          <w:rFonts w:ascii="黑体"/>
        </w:rPr>
        <w:t>XX</w:t>
      </w:r>
      <w:r w:rsidR="00443F25">
        <w:rPr>
          <w:rFonts w:ascii="黑体"/>
        </w:rPr>
        <w:fldChar w:fldCharType="end"/>
      </w:r>
      <w:bookmarkEnd w:id="6"/>
      <w:r w:rsidR="00ED4182">
        <w:rPr>
          <w:rFonts w:ascii="黑体"/>
        </w:rPr>
        <w:t>-</w:t>
      </w:r>
      <w:r w:rsidR="00ED4182">
        <w:rPr>
          <w:rFonts w:ascii="黑体" w:hint="eastAsia"/>
        </w:rPr>
        <w:t>XX</w:t>
      </w:r>
      <w:r w:rsidR="00ED4182">
        <w:rPr>
          <w:rFonts w:hint="eastAsia"/>
        </w:rPr>
        <w:t>实施</w:t>
      </w:r>
    </w:p>
    <w:p w14:paraId="7037146A" w14:textId="77777777" w:rsidR="00610415" w:rsidRDefault="00ED4182" w:rsidP="00ED21F0">
      <w:pPr>
        <w:pStyle w:val="aff"/>
        <w:framePr w:wrap="around"/>
        <w:spacing w:beforeLines="50" w:before="156"/>
      </w:pPr>
      <w:r>
        <w:rPr>
          <w:rFonts w:hint="eastAsia"/>
          <w:sz w:val="32"/>
        </w:rPr>
        <w:t>中国洗涤用品工业协会</w:t>
      </w:r>
      <w:r>
        <w:rPr>
          <w:rFonts w:hint="eastAsia"/>
        </w:rPr>
        <w:t xml:space="preserve"> 发布</w:t>
      </w:r>
    </w:p>
    <w:p w14:paraId="0C171747" w14:textId="1EF9F7C5" w:rsidR="00610415" w:rsidRDefault="00F877D9">
      <w:pPr>
        <w:pStyle w:val="af9"/>
        <w:sectPr w:rsidR="00610415">
          <w:pgSz w:w="11906" w:h="16838"/>
          <w:pgMar w:top="567" w:right="850" w:bottom="1134" w:left="1418" w:header="0" w:footer="0" w:gutter="0"/>
          <w:pgNumType w:start="1"/>
          <w:cols w:space="425"/>
          <w:docGrid w:type="lines" w:linePitch="312"/>
        </w:sectPr>
      </w:pPr>
      <w:r>
        <w:rPr>
          <w:noProof/>
        </w:rPr>
        <mc:AlternateContent>
          <mc:Choice Requires="wps">
            <w:drawing>
              <wp:anchor distT="4294967293" distB="4294967293" distL="114300" distR="114300" simplePos="0" relativeHeight="251665408" behindDoc="0" locked="0" layoutInCell="1" allowOverlap="1" wp14:anchorId="48C8A1C8" wp14:editId="6AE09ACE">
                <wp:simplePos x="0" y="0"/>
                <wp:positionH relativeFrom="column">
                  <wp:posOffset>18661</wp:posOffset>
                </wp:positionH>
                <wp:positionV relativeFrom="paragraph">
                  <wp:posOffset>8990044</wp:posOffset>
                </wp:positionV>
                <wp:extent cx="6120130"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B7B999C" id="直接连接符 8" o:spid="_x0000_s1026" style="position:absolute;left:0;text-align:left;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5pt,707.9pt" to="483.35pt,7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"/>
            </w:pict>
          </mc:Fallback>
        </mc:AlternateContent>
      </w:r>
      <w:r>
        <w:rPr>
          <w:noProof/>
        </w:rPr>
        <mc:AlternateContent>
          <mc:Choice Requires="wps">
            <w:drawing>
              <wp:anchor distT="0" distB="0" distL="114300" distR="114300" simplePos="0" relativeHeight="251663360" behindDoc="0" locked="1" layoutInCell="1" allowOverlap="1" wp14:anchorId="0272BE0C" wp14:editId="2CD6EC2A">
                <wp:simplePos x="0" y="0"/>
                <wp:positionH relativeFrom="margin">
                  <wp:posOffset>32385</wp:posOffset>
                </wp:positionH>
                <wp:positionV relativeFrom="margin">
                  <wp:posOffset>24130</wp:posOffset>
                </wp:positionV>
                <wp:extent cx="1455420" cy="990600"/>
                <wp:effectExtent l="0" t="0" r="1905"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990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C3B8CD" w14:textId="77777777" w:rsidR="00F877D9" w:rsidRDefault="00F877D9" w:rsidP="00F877D9">
                            <w:pPr>
                              <w:rPr>
                                <w:b/>
                                <w:bCs/>
                              </w:rPr>
                            </w:pPr>
                          </w:p>
                          <w:p w14:paraId="5B95868F" w14:textId="77777777" w:rsidR="00F877D9" w:rsidRDefault="00F877D9" w:rsidP="00F877D9">
                            <w:pPr>
                              <w:rPr>
                                <w:b/>
                                <w:bCs/>
                              </w:rPr>
                            </w:pPr>
                            <w:r>
                              <w:rPr>
                                <w:rFonts w:hint="eastAsia"/>
                                <w:b/>
                                <w:bCs/>
                              </w:rPr>
                              <w:t>I</w:t>
                            </w:r>
                            <w:r>
                              <w:rPr>
                                <w:b/>
                                <w:bCs/>
                              </w:rPr>
                              <w:t>CS</w:t>
                            </w:r>
                            <w:r>
                              <w:rPr>
                                <w:rFonts w:hint="eastAsia"/>
                                <w:b/>
                                <w:bCs/>
                              </w:rPr>
                              <w:t xml:space="preserve"> 13.040.40</w:t>
                            </w:r>
                          </w:p>
                          <w:p w14:paraId="1257FFFB" w14:textId="77777777" w:rsidR="00F877D9" w:rsidRDefault="00F877D9" w:rsidP="00F877D9">
                            <w:pPr>
                              <w:rPr>
                                <w:b/>
                                <w:bCs/>
                              </w:rPr>
                            </w:pPr>
                            <w:r>
                              <w:rPr>
                                <w:rFonts w:hint="eastAsia"/>
                                <w:b/>
                                <w:bCs/>
                              </w:rPr>
                              <w:t>Z 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2BE0C" id="_x0000_t202" coordsize="21600,21600" o:spt="202" path="m,l,21600r21600,l21600,xe">
                <v:stroke joinstyle="miter"/>
                <v:path gradientshapeok="t" o:connecttype="rect"/>
              </v:shapetype>
              <v:shape id="文本框 2" o:spid="_x0000_s1026" type="#_x0000_t202" style="position:absolute;left:0;text-align:left;margin-left:2.55pt;margin-top:1.9pt;width:114.6pt;height:7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" stroked="f">
                <v:textbox inset="0,0,0,0">
                  <w:txbxContent>
                    <w:p w14:paraId="5CC3B8CD" w14:textId="77777777" w:rsidR="00F877D9" w:rsidRDefault="00F877D9" w:rsidP="00F877D9">
                      <w:pPr>
                        <w:rPr>
                          <w:b/>
                          <w:bCs/>
                        </w:rPr>
                      </w:pPr>
                    </w:p>
                    <w:p w14:paraId="5B95868F" w14:textId="77777777" w:rsidR="00F877D9" w:rsidRDefault="00F877D9" w:rsidP="00F877D9">
                      <w:pPr>
                        <w:rPr>
                          <w:b/>
                          <w:bCs/>
                        </w:rPr>
                      </w:pPr>
                      <w:r>
                        <w:rPr>
                          <w:rFonts w:hint="eastAsia"/>
                          <w:b/>
                          <w:bCs/>
                        </w:rPr>
                        <w:t>I</w:t>
                      </w:r>
                      <w:r>
                        <w:rPr>
                          <w:b/>
                          <w:bCs/>
                        </w:rPr>
                        <w:t>CS</w:t>
                      </w:r>
                      <w:r>
                        <w:rPr>
                          <w:rFonts w:hint="eastAsia"/>
                          <w:b/>
                          <w:bCs/>
                        </w:rPr>
                        <w:t xml:space="preserve"> 13.040.40</w:t>
                      </w:r>
                    </w:p>
                    <w:p w14:paraId="1257FFFB" w14:textId="77777777" w:rsidR="00F877D9" w:rsidRDefault="00F877D9" w:rsidP="00F877D9">
                      <w:pPr>
                        <w:rPr>
                          <w:b/>
                          <w:bCs/>
                        </w:rPr>
                      </w:pPr>
                      <w:r>
                        <w:rPr>
                          <w:rFonts w:hint="eastAsia"/>
                          <w:b/>
                          <w:bCs/>
                        </w:rPr>
                        <w:t>Z 63</w:t>
                      </w:r>
                    </w:p>
                  </w:txbxContent>
                </v:textbox>
                <w10:wrap anchorx="margin" anchory="margin"/>
                <w10:anchorlock/>
              </v:shape>
            </w:pict>
          </mc:Fallback>
        </mc:AlternateContent>
      </w:r>
      <w:r w:rsidR="0098042B">
        <w:rPr>
          <w:noProof/>
        </w:rPr>
        <mc:AlternateContent>
          <mc:Choice Requires="wps">
            <w:drawing>
              <wp:anchor distT="4294967293" distB="4294967293" distL="114300" distR="114300" simplePos="0" relativeHeight="251659264" behindDoc="0" locked="0" layoutInCell="1" allowOverlap="1" wp14:anchorId="75B29DCC" wp14:editId="22835BF9">
                <wp:simplePos x="0" y="0"/>
                <wp:positionH relativeFrom="column">
                  <wp:posOffset>-635</wp:posOffset>
                </wp:positionH>
                <wp:positionV relativeFrom="paragraph">
                  <wp:posOffset>2339339</wp:posOffset>
                </wp:positionV>
                <wp:extent cx="6120130"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09CB177A" id="直接连接符 3" o:spid="_x0000_s1026" style="position:absolute;left:0;text-align:left;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184.2pt" to="481.85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"/>
            </w:pict>
          </mc:Fallback>
        </mc:AlternateContent>
      </w:r>
    </w:p>
    <w:p w14:paraId="6CE4C081" w14:textId="77777777" w:rsidR="00610415" w:rsidRDefault="00ED4182">
      <w:pPr>
        <w:pStyle w:val="a2"/>
        <w:numPr>
          <w:ilvl w:val="0"/>
          <w:numId w:val="0"/>
        </w:numPr>
        <w:spacing w:before="312" w:after="312"/>
        <w:ind w:left="426"/>
        <w:jc w:val="center"/>
        <w:rPr>
          <w:rFonts w:hAnsi="黑体"/>
          <w:sz w:val="32"/>
          <w:szCs w:val="32"/>
          <w:lang w:bidi="en-US"/>
        </w:rPr>
      </w:pPr>
      <w:r>
        <w:rPr>
          <w:rFonts w:hAnsi="黑体" w:hint="eastAsia"/>
          <w:sz w:val="32"/>
          <w:szCs w:val="32"/>
          <w:lang w:bidi="en-US"/>
        </w:rPr>
        <w:lastRenderedPageBreak/>
        <w:t>前 言</w:t>
      </w:r>
    </w:p>
    <w:p w14:paraId="1EB9FA2B" w14:textId="21EB3BBE" w:rsidR="00610415" w:rsidRDefault="00ED4182" w:rsidP="004B27FE">
      <w:pPr>
        <w:pStyle w:val="a2"/>
        <w:numPr>
          <w:ilvl w:val="0"/>
          <w:numId w:val="0"/>
        </w:numPr>
        <w:spacing w:beforeLines="0" w:afterLines="0"/>
        <w:ind w:firstLineChars="200" w:firstLine="420"/>
        <w:rPr>
          <w:rFonts w:ascii="宋体" w:eastAsia="宋体" w:hAnsi="宋体"/>
          <w:szCs w:val="21"/>
          <w:lang w:bidi="en-US"/>
        </w:rPr>
      </w:pPr>
      <w:r w:rsidRPr="004B27FE">
        <w:rPr>
          <w:rFonts w:ascii="宋体" w:eastAsia="宋体" w:hAnsi="宋体" w:hint="eastAsia"/>
          <w:szCs w:val="21"/>
          <w:lang w:bidi="en-US"/>
        </w:rPr>
        <w:t>本标准按照G</w:t>
      </w:r>
      <w:r w:rsidRPr="004B27FE">
        <w:rPr>
          <w:rFonts w:ascii="宋体" w:eastAsia="宋体" w:hAnsi="宋体"/>
          <w:szCs w:val="21"/>
          <w:lang w:bidi="en-US"/>
        </w:rPr>
        <w:t>B/T 1.1-2009</w:t>
      </w:r>
      <w:r w:rsidRPr="004B27FE">
        <w:rPr>
          <w:rFonts w:ascii="宋体" w:eastAsia="宋体" w:hAnsi="宋体" w:hint="eastAsia"/>
          <w:szCs w:val="21"/>
          <w:lang w:bidi="en-US"/>
        </w:rPr>
        <w:t>《标准化工作导则第1部分：标准的结构和编写》给出的规则起草。</w:t>
      </w:r>
    </w:p>
    <w:p w14:paraId="25B33025" w14:textId="77777777" w:rsidR="004B27FE" w:rsidRDefault="004B27FE" w:rsidP="004B27FE">
      <w:pPr>
        <w:pStyle w:val="af9"/>
        <w:rPr>
          <w:lang w:bidi="en-US"/>
        </w:rPr>
      </w:pPr>
      <w:r>
        <w:rPr>
          <w:rFonts w:hint="eastAsia"/>
          <w:lang w:bidi="en-US"/>
        </w:rPr>
        <w:t>请注意本标准的某些内容可能涉及专利。本标准的发布机构不承担识别这些专利的责任。</w:t>
      </w:r>
    </w:p>
    <w:p w14:paraId="5FBF0D46" w14:textId="3979674E" w:rsidR="00610415" w:rsidRDefault="00ED4182">
      <w:pPr>
        <w:pStyle w:val="af9"/>
        <w:rPr>
          <w:lang w:bidi="en-US"/>
        </w:rPr>
      </w:pPr>
      <w:bookmarkStart w:id="7" w:name="_Hlk20731799"/>
      <w:r>
        <w:rPr>
          <w:rFonts w:hint="eastAsia"/>
          <w:lang w:bidi="en-US"/>
        </w:rPr>
        <w:t>本标准由</w:t>
      </w:r>
      <w:r w:rsidR="00B8675A" w:rsidRPr="00B8675A">
        <w:rPr>
          <w:rFonts w:hint="eastAsia"/>
          <w:lang w:bidi="en-US"/>
        </w:rPr>
        <w:t>中国洗涤用品工业协会</w:t>
      </w:r>
      <w:r>
        <w:rPr>
          <w:rFonts w:hint="eastAsia"/>
          <w:lang w:bidi="en-US"/>
        </w:rPr>
        <w:t>提出。</w:t>
      </w:r>
    </w:p>
    <w:p w14:paraId="3F6D2579" w14:textId="193E6B46" w:rsidR="00610415" w:rsidRDefault="00ED4182">
      <w:pPr>
        <w:pStyle w:val="af9"/>
        <w:rPr>
          <w:lang w:bidi="en-US"/>
        </w:rPr>
      </w:pPr>
      <w:r>
        <w:rPr>
          <w:rFonts w:hint="eastAsia"/>
          <w:lang w:bidi="en-US"/>
        </w:rPr>
        <w:t>本标准由</w:t>
      </w:r>
      <w:r w:rsidR="0045635E" w:rsidRPr="0046441C">
        <w:rPr>
          <w:rFonts w:ascii="Times New Roman" w:hint="eastAsia"/>
          <w:color w:val="000000"/>
        </w:rPr>
        <w:t>中国洗涤用品工业协会标准管理部归口</w:t>
      </w:r>
      <w:r>
        <w:rPr>
          <w:rFonts w:hint="eastAsia"/>
          <w:lang w:bidi="en-US"/>
        </w:rPr>
        <w:t>。</w:t>
      </w:r>
    </w:p>
    <w:p w14:paraId="744F9F99" w14:textId="112497FD" w:rsidR="006417B2" w:rsidRPr="00ED21F0" w:rsidRDefault="00ED4182" w:rsidP="006417B2">
      <w:pPr>
        <w:pStyle w:val="af9"/>
        <w:rPr>
          <w:lang w:bidi="en-US"/>
        </w:rPr>
      </w:pPr>
      <w:r>
        <w:rPr>
          <w:rFonts w:hint="eastAsia"/>
          <w:lang w:bidi="en-US"/>
        </w:rPr>
        <w:t>本标准起草单位：</w:t>
      </w:r>
      <w:r w:rsidR="00BE13A8" w:rsidRPr="00C95F65">
        <w:rPr>
          <w:rFonts w:hint="eastAsia"/>
          <w:lang w:bidi="en-US"/>
        </w:rPr>
        <w:t>北京友谊医院</w:t>
      </w:r>
      <w:r w:rsidR="00B8675A">
        <w:rPr>
          <w:rFonts w:hint="eastAsia"/>
          <w:lang w:bidi="en-US"/>
        </w:rPr>
        <w:t>、</w:t>
      </w:r>
      <w:r w:rsidR="00BE13A8" w:rsidRPr="006417B2">
        <w:rPr>
          <w:rFonts w:hint="eastAsia"/>
          <w:lang w:bidi="en-US"/>
        </w:rPr>
        <w:t>北京同仁医院医院</w:t>
      </w:r>
      <w:r w:rsidR="00B8675A">
        <w:rPr>
          <w:rFonts w:hint="eastAsia"/>
          <w:lang w:bidi="en-US"/>
        </w:rPr>
        <w:t>、</w:t>
      </w:r>
      <w:r w:rsidR="006417B2">
        <w:rPr>
          <w:rFonts w:hint="eastAsia"/>
          <w:lang w:bidi="en-US"/>
        </w:rPr>
        <w:t>北京儿童医院</w:t>
      </w:r>
      <w:r w:rsidR="00B8675A">
        <w:rPr>
          <w:rFonts w:hint="eastAsia"/>
          <w:lang w:bidi="en-US"/>
        </w:rPr>
        <w:t>、</w:t>
      </w:r>
      <w:r w:rsidR="006417B2">
        <w:rPr>
          <w:rFonts w:hint="eastAsia"/>
          <w:lang w:bidi="en-US"/>
        </w:rPr>
        <w:t>北医三院</w:t>
      </w:r>
      <w:r w:rsidR="00B8675A">
        <w:rPr>
          <w:rFonts w:hint="eastAsia"/>
          <w:lang w:bidi="en-US"/>
        </w:rPr>
        <w:t>、</w:t>
      </w:r>
      <w:r w:rsidR="006417B2">
        <w:rPr>
          <w:rFonts w:hint="eastAsia"/>
          <w:lang w:bidi="en-US"/>
        </w:rPr>
        <w:t>北京军区总医院</w:t>
      </w:r>
      <w:r w:rsidR="00B8675A">
        <w:rPr>
          <w:rFonts w:hint="eastAsia"/>
          <w:lang w:bidi="en-US"/>
        </w:rPr>
        <w:t>、</w:t>
      </w:r>
      <w:r w:rsidR="00ED21F0" w:rsidRPr="006417B2">
        <w:rPr>
          <w:rFonts w:hint="eastAsia"/>
          <w:lang w:bidi="en-US"/>
        </w:rPr>
        <w:t>3</w:t>
      </w:r>
      <w:r w:rsidR="00ED21F0" w:rsidRPr="006417B2">
        <w:rPr>
          <w:lang w:bidi="en-US"/>
        </w:rPr>
        <w:t>M</w:t>
      </w:r>
      <w:r w:rsidR="00ED21F0" w:rsidRPr="006417B2">
        <w:rPr>
          <w:rFonts w:hint="eastAsia"/>
          <w:lang w:bidi="en-US"/>
        </w:rPr>
        <w:t>中国有限公司</w:t>
      </w:r>
      <w:r w:rsidR="00B8675A">
        <w:rPr>
          <w:rFonts w:hint="eastAsia"/>
          <w:lang w:bidi="en-US"/>
        </w:rPr>
        <w:t>、</w:t>
      </w:r>
      <w:r w:rsidR="00ED21F0" w:rsidRPr="006417B2">
        <w:rPr>
          <w:rFonts w:hint="eastAsia"/>
          <w:lang w:bidi="en-US"/>
        </w:rPr>
        <w:t>北京佳士力科技有限公司</w:t>
      </w:r>
      <w:r w:rsidR="00B8675A">
        <w:rPr>
          <w:rFonts w:hint="eastAsia"/>
          <w:lang w:bidi="en-US"/>
        </w:rPr>
        <w:t>、</w:t>
      </w:r>
      <w:r w:rsidR="00ED21F0" w:rsidRPr="006417B2">
        <w:rPr>
          <w:rFonts w:hint="eastAsia"/>
          <w:lang w:bidi="en-US"/>
        </w:rPr>
        <w:t>北京日光旭升精细化工技术研究所</w:t>
      </w:r>
      <w:r w:rsidR="00B8675A">
        <w:rPr>
          <w:rFonts w:hint="eastAsia"/>
          <w:lang w:bidi="en-US"/>
        </w:rPr>
        <w:t>、</w:t>
      </w:r>
      <w:r w:rsidR="00ED21F0" w:rsidRPr="006417B2">
        <w:rPr>
          <w:rFonts w:hint="eastAsia"/>
          <w:lang w:bidi="en-US"/>
        </w:rPr>
        <w:t>南京巨鲨</w:t>
      </w:r>
      <w:r w:rsidR="00ED21F0" w:rsidRPr="006417B2">
        <w:rPr>
          <w:lang w:bidi="en-US"/>
        </w:rPr>
        <w:t>商贸有限公司</w:t>
      </w:r>
      <w:r w:rsidR="00B8675A">
        <w:rPr>
          <w:rFonts w:hint="eastAsia"/>
          <w:lang w:bidi="en-US"/>
        </w:rPr>
        <w:t>、</w:t>
      </w:r>
      <w:r w:rsidR="00ED21F0" w:rsidRPr="006417B2">
        <w:rPr>
          <w:lang w:bidi="en-US"/>
        </w:rPr>
        <w:t>中万恩科技有限公司</w:t>
      </w:r>
      <w:r w:rsidR="00B8675A">
        <w:rPr>
          <w:rFonts w:hint="eastAsia"/>
          <w:lang w:bidi="en-US"/>
        </w:rPr>
        <w:t>、</w:t>
      </w:r>
      <w:r w:rsidR="00BE13A8" w:rsidRPr="006417B2">
        <w:rPr>
          <w:rFonts w:hint="eastAsia"/>
          <w:lang w:bidi="en-US"/>
        </w:rPr>
        <w:t>山东消锋消毒科技有限公司</w:t>
      </w:r>
      <w:r w:rsidR="00B8675A">
        <w:rPr>
          <w:rFonts w:hint="eastAsia"/>
          <w:lang w:bidi="en-US"/>
        </w:rPr>
        <w:t>、</w:t>
      </w:r>
      <w:r w:rsidR="00BE13A8" w:rsidRPr="006417B2">
        <w:rPr>
          <w:rFonts w:hint="eastAsia"/>
          <w:lang w:bidi="en-US"/>
        </w:rPr>
        <w:t>诺维信（中国）有限公司</w:t>
      </w:r>
      <w:r w:rsidR="00B8675A">
        <w:rPr>
          <w:rFonts w:hint="eastAsia"/>
          <w:lang w:bidi="en-US"/>
        </w:rPr>
        <w:t>、</w:t>
      </w:r>
      <w:r w:rsidR="00BE13A8" w:rsidRPr="006417B2">
        <w:rPr>
          <w:rFonts w:hint="eastAsia"/>
          <w:lang w:bidi="en-US"/>
        </w:rPr>
        <w:t>杰能科（中国）生物工程有限公司</w:t>
      </w:r>
      <w:r w:rsidR="00B8675A">
        <w:rPr>
          <w:rFonts w:hint="eastAsia"/>
          <w:lang w:bidi="en-US"/>
        </w:rPr>
        <w:t>、</w:t>
      </w:r>
      <w:r w:rsidR="008C0830">
        <w:rPr>
          <w:rFonts w:hint="eastAsia"/>
          <w:lang w:bidi="en-US"/>
        </w:rPr>
        <w:t>北京洛娃日化有限公司</w:t>
      </w:r>
      <w:r w:rsidR="004B27FE">
        <w:rPr>
          <w:rFonts w:hint="eastAsia"/>
          <w:lang w:bidi="en-US"/>
        </w:rPr>
        <w:t>。</w:t>
      </w:r>
    </w:p>
    <w:p w14:paraId="2DAAB20F" w14:textId="2C2E0D59" w:rsidR="007005F7" w:rsidRDefault="00ED4182">
      <w:pPr>
        <w:pStyle w:val="af9"/>
        <w:rPr>
          <w:lang w:bidi="en-US"/>
        </w:rPr>
      </w:pPr>
      <w:r>
        <w:rPr>
          <w:rFonts w:hint="eastAsia"/>
          <w:lang w:bidi="en-US"/>
        </w:rPr>
        <w:t>本标准主要起草人：</w:t>
      </w:r>
      <w:r w:rsidR="009B33A6">
        <w:rPr>
          <w:rFonts w:hint="eastAsia"/>
          <w:lang w:bidi="en-US"/>
        </w:rPr>
        <w:t>姚晨之、</w:t>
      </w:r>
      <w:r w:rsidR="006417B2">
        <w:rPr>
          <w:rFonts w:hint="eastAsia"/>
          <w:lang w:bidi="en-US"/>
        </w:rPr>
        <w:t>盖东海、</w:t>
      </w:r>
      <w:r w:rsidR="006417B2" w:rsidRPr="00C95F65">
        <w:rPr>
          <w:rFonts w:hint="eastAsia"/>
          <w:lang w:bidi="en-US"/>
        </w:rPr>
        <w:t>袁园</w:t>
      </w:r>
      <w:r w:rsidR="006417B2">
        <w:rPr>
          <w:rFonts w:hint="eastAsia"/>
          <w:lang w:bidi="en-US"/>
        </w:rPr>
        <w:t>、</w:t>
      </w:r>
      <w:r w:rsidR="006417B2" w:rsidRPr="006417B2">
        <w:rPr>
          <w:rFonts w:hint="eastAsia"/>
          <w:lang w:bidi="en-US"/>
        </w:rPr>
        <w:t>董宝坤、</w:t>
      </w:r>
      <w:r w:rsidR="006417B2">
        <w:rPr>
          <w:rFonts w:hint="eastAsia"/>
          <w:lang w:bidi="en-US"/>
        </w:rPr>
        <w:t>张以梅、杨苏华、王志刚、</w:t>
      </w:r>
      <w:r w:rsidR="00ED21F0">
        <w:rPr>
          <w:rFonts w:hint="eastAsia"/>
          <w:lang w:bidi="en-US"/>
        </w:rPr>
        <w:t>余鑫、</w:t>
      </w:r>
      <w:r w:rsidR="008C0830">
        <w:rPr>
          <w:rFonts w:hint="eastAsia"/>
          <w:lang w:bidi="en-US"/>
        </w:rPr>
        <w:t>周祺、</w:t>
      </w:r>
      <w:r w:rsidR="00ED21F0">
        <w:rPr>
          <w:rFonts w:hint="eastAsia"/>
          <w:lang w:bidi="en-US"/>
        </w:rPr>
        <w:t>伍川、</w:t>
      </w:r>
      <w:r w:rsidR="00BE13A8">
        <w:rPr>
          <w:rFonts w:hint="eastAsia"/>
          <w:lang w:bidi="en-US"/>
        </w:rPr>
        <w:t>刘洋、</w:t>
      </w:r>
      <w:r w:rsidR="00ED21F0">
        <w:rPr>
          <w:rFonts w:hint="eastAsia"/>
          <w:lang w:bidi="en-US"/>
        </w:rPr>
        <w:t>郭继东、施君君、</w:t>
      </w:r>
      <w:r w:rsidR="008C0830">
        <w:rPr>
          <w:rFonts w:hint="eastAsia"/>
          <w:lang w:bidi="en-US"/>
        </w:rPr>
        <w:t>宗李燕、</w:t>
      </w:r>
      <w:r w:rsidR="00ED21F0">
        <w:rPr>
          <w:rFonts w:hint="eastAsia"/>
          <w:lang w:bidi="en-US"/>
        </w:rPr>
        <w:t>杨军、</w:t>
      </w:r>
      <w:r w:rsidR="00BE13A8">
        <w:rPr>
          <w:rFonts w:hint="eastAsia"/>
          <w:lang w:bidi="en-US"/>
        </w:rPr>
        <w:t>李军翔</w:t>
      </w:r>
      <w:r w:rsidR="008C0830">
        <w:rPr>
          <w:rFonts w:hint="eastAsia"/>
          <w:lang w:bidi="en-US"/>
        </w:rPr>
        <w:t>、孙红霞</w:t>
      </w:r>
      <w:bookmarkEnd w:id="7"/>
      <w:r w:rsidR="004B27FE">
        <w:rPr>
          <w:rFonts w:hint="eastAsia"/>
          <w:lang w:bidi="en-US"/>
        </w:rPr>
        <w:t>。</w:t>
      </w:r>
    </w:p>
    <w:p w14:paraId="7DC2E0DA" w14:textId="6A574E78" w:rsidR="004B27FE" w:rsidRDefault="004B27FE">
      <w:pPr>
        <w:pStyle w:val="af9"/>
        <w:rPr>
          <w:lang w:bidi="en-US"/>
        </w:rPr>
      </w:pPr>
      <w:r>
        <w:rPr>
          <w:rFonts w:hint="eastAsia"/>
          <w:lang w:bidi="en-US"/>
        </w:rPr>
        <w:t xml:space="preserve">本标准于 </w:t>
      </w:r>
      <w:r>
        <w:rPr>
          <w:lang w:bidi="en-US"/>
        </w:rPr>
        <w:t xml:space="preserve"> </w:t>
      </w:r>
      <w:r>
        <w:rPr>
          <w:rFonts w:hint="eastAsia"/>
          <w:lang w:bidi="en-US"/>
        </w:rPr>
        <w:t xml:space="preserve">年 </w:t>
      </w:r>
      <w:r>
        <w:rPr>
          <w:lang w:bidi="en-US"/>
        </w:rPr>
        <w:t xml:space="preserve"> </w:t>
      </w:r>
      <w:r>
        <w:rPr>
          <w:rFonts w:hint="eastAsia"/>
          <w:lang w:bidi="en-US"/>
        </w:rPr>
        <w:t xml:space="preserve">月 </w:t>
      </w:r>
      <w:r>
        <w:rPr>
          <w:lang w:bidi="en-US"/>
        </w:rPr>
        <w:t xml:space="preserve"> </w:t>
      </w:r>
      <w:r>
        <w:rPr>
          <w:rFonts w:hint="eastAsia"/>
          <w:lang w:bidi="en-US"/>
        </w:rPr>
        <w:t>日首次发布。</w:t>
      </w:r>
    </w:p>
    <w:p w14:paraId="087DBE7F" w14:textId="77777777" w:rsidR="00BE13A8" w:rsidRDefault="00BE13A8">
      <w:pPr>
        <w:pStyle w:val="af9"/>
        <w:rPr>
          <w:lang w:bidi="en-US"/>
        </w:rPr>
      </w:pPr>
    </w:p>
    <w:p w14:paraId="5B01C7D5" w14:textId="77777777" w:rsidR="00610415" w:rsidRDefault="00ED4182">
      <w:pPr>
        <w:pStyle w:val="af9"/>
        <w:rPr>
          <w:lang w:bidi="en-US"/>
        </w:rPr>
      </w:pPr>
      <w:r>
        <w:rPr>
          <w:rFonts w:hint="eastAsia"/>
          <w:lang w:bidi="en-US"/>
        </w:rPr>
        <w:br w:type="page"/>
      </w:r>
    </w:p>
    <w:p w14:paraId="6E5C0AF8" w14:textId="77777777" w:rsidR="00610415" w:rsidRDefault="00ED4182" w:rsidP="00763639">
      <w:pPr>
        <w:pStyle w:val="a2"/>
        <w:numPr>
          <w:ilvl w:val="0"/>
          <w:numId w:val="0"/>
        </w:numPr>
        <w:spacing w:before="312" w:after="312"/>
        <w:jc w:val="center"/>
      </w:pPr>
      <w:r>
        <w:rPr>
          <w:rFonts w:hAnsi="黑体" w:hint="eastAsia"/>
          <w:sz w:val="32"/>
          <w:szCs w:val="32"/>
          <w:lang w:bidi="en-US"/>
        </w:rPr>
        <w:lastRenderedPageBreak/>
        <w:t>医疗器械清洗剂</w:t>
      </w:r>
    </w:p>
    <w:p w14:paraId="5C1DCF11" w14:textId="77777777" w:rsidR="00610415" w:rsidRDefault="00ED4182" w:rsidP="00C934C5">
      <w:pPr>
        <w:pStyle w:val="a2"/>
        <w:numPr>
          <w:ilvl w:val="0"/>
          <w:numId w:val="6"/>
        </w:numPr>
        <w:spacing w:beforeLines="50" w:before="156" w:afterLines="50" w:after="156"/>
        <w:ind w:left="357" w:hanging="357"/>
        <w:rPr>
          <w:szCs w:val="24"/>
        </w:rPr>
      </w:pPr>
      <w:r>
        <w:rPr>
          <w:rFonts w:hint="eastAsia"/>
          <w:szCs w:val="24"/>
        </w:rPr>
        <w:t>范围</w:t>
      </w:r>
    </w:p>
    <w:p w14:paraId="7E9DAC7E" w14:textId="77777777" w:rsidR="00610415" w:rsidRDefault="00ED4182">
      <w:pPr>
        <w:pStyle w:val="af9"/>
      </w:pPr>
      <w:r>
        <w:rPr>
          <w:rFonts w:hint="eastAsia"/>
        </w:rPr>
        <w:t>本标准规定了医疗器械清洗剂</w:t>
      </w:r>
      <w:r>
        <w:rPr>
          <w:rFonts w:hint="eastAsia"/>
          <w:color w:val="000000" w:themeColor="text1"/>
        </w:rPr>
        <w:t>的定义、分类</w:t>
      </w:r>
      <w:r>
        <w:rPr>
          <w:rFonts w:hint="eastAsia"/>
        </w:rPr>
        <w:t>、要求、试验方法、检验规则、标志、包装、运输和贮存。</w:t>
      </w:r>
    </w:p>
    <w:p w14:paraId="01EF5E81" w14:textId="020B7A7A" w:rsidR="00610415" w:rsidRDefault="00ED4182">
      <w:pPr>
        <w:pStyle w:val="af9"/>
        <w:rPr>
          <w:szCs w:val="21"/>
        </w:rPr>
      </w:pPr>
      <w:r>
        <w:rPr>
          <w:rFonts w:hint="eastAsia"/>
        </w:rPr>
        <w:t>本标准</w:t>
      </w:r>
      <w:r>
        <w:rPr>
          <w:rFonts w:hint="eastAsia"/>
          <w:szCs w:val="21"/>
        </w:rPr>
        <w:t>适用于</w:t>
      </w:r>
      <w:r w:rsidR="00E01A16">
        <w:rPr>
          <w:rFonts w:hint="eastAsia"/>
          <w:szCs w:val="21"/>
        </w:rPr>
        <w:t>用于</w:t>
      </w:r>
      <w:r>
        <w:rPr>
          <w:rFonts w:hint="eastAsia"/>
          <w:szCs w:val="21"/>
        </w:rPr>
        <w:t>医疗</w:t>
      </w:r>
      <w:r>
        <w:rPr>
          <w:rFonts w:hint="eastAsia"/>
        </w:rPr>
        <w:t>器械</w:t>
      </w:r>
      <w:r w:rsidR="00E01A16">
        <w:rPr>
          <w:rFonts w:hint="eastAsia"/>
        </w:rPr>
        <w:t>的</w:t>
      </w:r>
      <w:r>
        <w:rPr>
          <w:rFonts w:hint="eastAsia"/>
        </w:rPr>
        <w:t>清洗剂</w:t>
      </w:r>
      <w:r w:rsidR="00E01A16">
        <w:rPr>
          <w:rFonts w:hint="eastAsia"/>
        </w:rPr>
        <w:t>产品</w:t>
      </w:r>
      <w:r>
        <w:rPr>
          <w:rFonts w:hint="eastAsia"/>
        </w:rPr>
        <w:t>。</w:t>
      </w:r>
    </w:p>
    <w:p w14:paraId="570930BC" w14:textId="77777777" w:rsidR="00610415" w:rsidRDefault="00ED4182" w:rsidP="00C934C5">
      <w:pPr>
        <w:pStyle w:val="a2"/>
        <w:numPr>
          <w:ilvl w:val="0"/>
          <w:numId w:val="6"/>
        </w:numPr>
        <w:spacing w:beforeLines="50" w:before="156" w:afterLines="50" w:after="156"/>
        <w:ind w:left="357" w:hanging="357"/>
        <w:rPr>
          <w:szCs w:val="24"/>
        </w:rPr>
      </w:pPr>
      <w:r>
        <w:rPr>
          <w:rFonts w:hint="eastAsia"/>
          <w:szCs w:val="24"/>
        </w:rPr>
        <w:t>规范性引用文件</w:t>
      </w:r>
    </w:p>
    <w:p w14:paraId="169F8D25" w14:textId="77777777" w:rsidR="00610415" w:rsidRDefault="00ED4182">
      <w:pPr>
        <w:pStyle w:val="af9"/>
        <w:spacing w:line="300" w:lineRule="auto"/>
      </w:pPr>
      <w:r>
        <w:rPr>
          <w:szCs w:val="21"/>
        </w:rPr>
        <w:t>下列文件对于本文件的应用是必不可少的。凡是注日期的引用文件，仅注日期的版本适用于本文件。凡是不注日期的引用文件，其最新版本（包括所有修改单）适用于本文件。</w:t>
      </w:r>
    </w:p>
    <w:p w14:paraId="465261CE" w14:textId="709047E0" w:rsidR="00610415" w:rsidRDefault="00ED4182">
      <w:pPr>
        <w:pStyle w:val="af9"/>
        <w:spacing w:line="300" w:lineRule="auto"/>
        <w:rPr>
          <w:rFonts w:ascii="Times New Roman"/>
        </w:rPr>
      </w:pPr>
      <w:r>
        <w:rPr>
          <w:rFonts w:ascii="Times New Roman"/>
        </w:rPr>
        <w:t xml:space="preserve">GB/T 6368 </w:t>
      </w:r>
      <w:r w:rsidR="004B27FE">
        <w:rPr>
          <w:rFonts w:ascii="Times New Roman"/>
        </w:rPr>
        <w:t xml:space="preserve">   </w:t>
      </w:r>
      <w:r>
        <w:rPr>
          <w:rFonts w:ascii="Times New Roman" w:hint="eastAsia"/>
        </w:rPr>
        <w:t>水溶液</w:t>
      </w:r>
      <w:r>
        <w:rPr>
          <w:rFonts w:ascii="Times New Roman"/>
        </w:rPr>
        <w:t>pH</w:t>
      </w:r>
      <w:r>
        <w:rPr>
          <w:rFonts w:ascii="Times New Roman" w:hint="eastAsia"/>
        </w:rPr>
        <w:t>值的测定电位法</w:t>
      </w:r>
    </w:p>
    <w:p w14:paraId="617F0243" w14:textId="5F609E2A" w:rsidR="00610415" w:rsidRDefault="00626F4B">
      <w:pPr>
        <w:pStyle w:val="af9"/>
        <w:spacing w:line="300" w:lineRule="auto"/>
        <w:rPr>
          <w:rFonts w:ascii="Times New Roman"/>
        </w:rPr>
      </w:pPr>
      <w:r>
        <w:rPr>
          <w:rFonts w:ascii="Times New Roman"/>
        </w:rPr>
        <w:t>GB/T 8170</w:t>
      </w:r>
      <w:r w:rsidR="00ED4182">
        <w:rPr>
          <w:rFonts w:ascii="Times New Roman"/>
        </w:rPr>
        <w:t xml:space="preserve">  </w:t>
      </w:r>
      <w:r w:rsidR="004B27FE">
        <w:rPr>
          <w:rFonts w:ascii="Times New Roman"/>
        </w:rPr>
        <w:t xml:space="preserve">  </w:t>
      </w:r>
      <w:r w:rsidR="00ED4182">
        <w:rPr>
          <w:rFonts w:ascii="Times New Roman" w:hint="eastAsia"/>
        </w:rPr>
        <w:t>数值</w:t>
      </w:r>
      <w:proofErr w:type="gramStart"/>
      <w:r w:rsidR="00ED4182">
        <w:rPr>
          <w:rFonts w:ascii="Times New Roman" w:hint="eastAsia"/>
        </w:rPr>
        <w:t>修约规则</w:t>
      </w:r>
      <w:proofErr w:type="gramEnd"/>
      <w:r w:rsidR="00ED4182">
        <w:rPr>
          <w:rFonts w:ascii="Times New Roman" w:hint="eastAsia"/>
        </w:rPr>
        <w:t>与极限数值的表示和判定</w:t>
      </w:r>
    </w:p>
    <w:p w14:paraId="6086A9CB" w14:textId="72E2055A" w:rsidR="00610415" w:rsidRDefault="00ED4182">
      <w:pPr>
        <w:pStyle w:val="af9"/>
        <w:spacing w:line="300" w:lineRule="auto"/>
        <w:rPr>
          <w:rFonts w:ascii="Times New Roman"/>
        </w:rPr>
      </w:pPr>
      <w:r>
        <w:rPr>
          <w:rFonts w:ascii="Times New Roman"/>
        </w:rPr>
        <w:t xml:space="preserve">GB/T 13173 </w:t>
      </w:r>
      <w:r w:rsidR="004B27FE">
        <w:rPr>
          <w:rFonts w:ascii="Times New Roman"/>
        </w:rPr>
        <w:t xml:space="preserve">  </w:t>
      </w:r>
      <w:r>
        <w:rPr>
          <w:rFonts w:ascii="Times New Roman" w:hint="eastAsia"/>
        </w:rPr>
        <w:t>表面活性剂洗涤剂试验方法</w:t>
      </w:r>
    </w:p>
    <w:p w14:paraId="292CA857" w14:textId="7780AA8E" w:rsidR="00610415" w:rsidRDefault="00ED4182">
      <w:pPr>
        <w:pStyle w:val="af9"/>
        <w:spacing w:line="300" w:lineRule="auto"/>
        <w:rPr>
          <w:rFonts w:ascii="Times New Roman"/>
        </w:rPr>
      </w:pPr>
      <w:r>
        <w:rPr>
          <w:rFonts w:ascii="Times New Roman"/>
        </w:rPr>
        <w:t xml:space="preserve">GB 15979 </w:t>
      </w:r>
      <w:r w:rsidR="004B27FE">
        <w:rPr>
          <w:rFonts w:ascii="Times New Roman"/>
        </w:rPr>
        <w:t xml:space="preserve">    </w:t>
      </w:r>
      <w:r>
        <w:rPr>
          <w:rFonts w:ascii="Times New Roman" w:hint="eastAsia"/>
        </w:rPr>
        <w:t>一次性使用卫生用品卫生标准</w:t>
      </w:r>
    </w:p>
    <w:p w14:paraId="48025A72" w14:textId="5048D6B4" w:rsidR="00610415" w:rsidRDefault="00ED4182">
      <w:pPr>
        <w:spacing w:line="300" w:lineRule="auto"/>
        <w:ind w:firstLineChars="202" w:firstLine="424"/>
        <w:rPr>
          <w:szCs w:val="21"/>
        </w:rPr>
      </w:pPr>
      <w:r>
        <w:rPr>
          <w:szCs w:val="21"/>
        </w:rPr>
        <w:t xml:space="preserve">GB/T 30795 </w:t>
      </w:r>
      <w:r w:rsidR="004B27FE">
        <w:rPr>
          <w:szCs w:val="21"/>
        </w:rPr>
        <w:t xml:space="preserve">  </w:t>
      </w:r>
      <w:r>
        <w:rPr>
          <w:szCs w:val="21"/>
        </w:rPr>
        <w:t>食品用洗涤剂试验方法甲醇的测定</w:t>
      </w:r>
    </w:p>
    <w:p w14:paraId="1D54B03E" w14:textId="137CAF86" w:rsidR="00610415" w:rsidRDefault="00ED4182">
      <w:pPr>
        <w:spacing w:line="300" w:lineRule="auto"/>
        <w:ind w:firstLineChars="202" w:firstLine="424"/>
        <w:rPr>
          <w:szCs w:val="21"/>
        </w:rPr>
      </w:pPr>
      <w:r>
        <w:rPr>
          <w:szCs w:val="21"/>
        </w:rPr>
        <w:t xml:space="preserve">GB/T 30796 </w:t>
      </w:r>
      <w:r w:rsidR="004B27FE">
        <w:rPr>
          <w:szCs w:val="21"/>
        </w:rPr>
        <w:t xml:space="preserve">  </w:t>
      </w:r>
      <w:r>
        <w:rPr>
          <w:szCs w:val="21"/>
        </w:rPr>
        <w:t>食品用洗涤剂试验方法甲醛的测定</w:t>
      </w:r>
    </w:p>
    <w:p w14:paraId="54F9F26B" w14:textId="0493A4B5" w:rsidR="00610415" w:rsidRDefault="00ED4182">
      <w:pPr>
        <w:spacing w:line="300" w:lineRule="auto"/>
        <w:ind w:firstLineChars="202" w:firstLine="424"/>
        <w:rPr>
          <w:szCs w:val="21"/>
        </w:rPr>
      </w:pPr>
      <w:r>
        <w:rPr>
          <w:szCs w:val="21"/>
        </w:rPr>
        <w:t xml:space="preserve">GB/T 30797 </w:t>
      </w:r>
      <w:r w:rsidR="004B27FE">
        <w:rPr>
          <w:szCs w:val="21"/>
        </w:rPr>
        <w:t xml:space="preserve">  </w:t>
      </w:r>
      <w:r>
        <w:rPr>
          <w:szCs w:val="21"/>
        </w:rPr>
        <w:t>食品用洗涤剂试验方法总砷的测定</w:t>
      </w:r>
    </w:p>
    <w:p w14:paraId="13D5E00B" w14:textId="41B53DD0" w:rsidR="00610415" w:rsidRDefault="00ED4182">
      <w:pPr>
        <w:pStyle w:val="af9"/>
        <w:spacing w:line="300" w:lineRule="auto"/>
      </w:pPr>
      <w:r>
        <w:rPr>
          <w:rFonts w:ascii="Times New Roman"/>
          <w:szCs w:val="21"/>
        </w:rPr>
        <w:t xml:space="preserve">GB/T 30799 </w:t>
      </w:r>
      <w:r w:rsidR="004B27FE">
        <w:rPr>
          <w:rFonts w:ascii="Times New Roman"/>
          <w:szCs w:val="21"/>
        </w:rPr>
        <w:t xml:space="preserve">  </w:t>
      </w:r>
      <w:r>
        <w:rPr>
          <w:rFonts w:ascii="Times New Roman" w:hint="eastAsia"/>
          <w:szCs w:val="21"/>
        </w:rPr>
        <w:t>食品用洗涤剂试验方法重金属的测定</w:t>
      </w:r>
    </w:p>
    <w:p w14:paraId="0F00D26D" w14:textId="4C4D3698" w:rsidR="00610415" w:rsidRDefault="00ED4182">
      <w:pPr>
        <w:pStyle w:val="af9"/>
        <w:spacing w:line="300" w:lineRule="auto"/>
        <w:rPr>
          <w:rFonts w:ascii="Times New Roman"/>
        </w:rPr>
      </w:pPr>
      <w:r>
        <w:rPr>
          <w:rFonts w:ascii="Times New Roman"/>
        </w:rPr>
        <w:t xml:space="preserve">JJF 1070 </w:t>
      </w:r>
      <w:r w:rsidR="004B27FE">
        <w:rPr>
          <w:rFonts w:ascii="Times New Roman"/>
        </w:rPr>
        <w:t xml:space="preserve">     </w:t>
      </w:r>
      <w:r>
        <w:rPr>
          <w:rFonts w:ascii="Times New Roman" w:hint="eastAsia"/>
        </w:rPr>
        <w:t>定量包装商品净含量计量检验规则</w:t>
      </w:r>
    </w:p>
    <w:p w14:paraId="5B7C77FA" w14:textId="6A10D06A" w:rsidR="00B8675A" w:rsidRPr="00A73CA5" w:rsidRDefault="00B8675A" w:rsidP="00B8675A">
      <w:pPr>
        <w:pStyle w:val="af9"/>
        <w:spacing w:line="300" w:lineRule="auto"/>
        <w:rPr>
          <w:rFonts w:ascii="Times New Roman"/>
        </w:rPr>
      </w:pPr>
      <w:r w:rsidRPr="00A73CA5">
        <w:rPr>
          <w:rFonts w:ascii="Times New Roman" w:hint="eastAsia"/>
        </w:rPr>
        <w:t>WS</w:t>
      </w:r>
      <w:r>
        <w:rPr>
          <w:rFonts w:ascii="Times New Roman"/>
        </w:rPr>
        <w:t xml:space="preserve"> </w:t>
      </w:r>
      <w:r w:rsidRPr="00A73CA5">
        <w:rPr>
          <w:rFonts w:ascii="Times New Roman" w:hint="eastAsia"/>
        </w:rPr>
        <w:t>310.1</w:t>
      </w:r>
      <w:r w:rsidR="006B7301">
        <w:rPr>
          <w:rFonts w:ascii="Times New Roman"/>
        </w:rPr>
        <w:t xml:space="preserve"> </w:t>
      </w:r>
      <w:r w:rsidR="004B27FE">
        <w:rPr>
          <w:rFonts w:ascii="Times New Roman"/>
        </w:rPr>
        <w:t xml:space="preserve">    </w:t>
      </w:r>
      <w:r w:rsidRPr="00A73CA5">
        <w:rPr>
          <w:rFonts w:ascii="Times New Roman" w:hint="eastAsia"/>
        </w:rPr>
        <w:t>医院消毒供应中心</w:t>
      </w:r>
      <w:r w:rsidRPr="00A73CA5">
        <w:rPr>
          <w:rFonts w:ascii="Times New Roman" w:hint="eastAsia"/>
        </w:rPr>
        <w:t xml:space="preserve"> </w:t>
      </w:r>
      <w:r w:rsidRPr="00A73CA5">
        <w:rPr>
          <w:rFonts w:ascii="Times New Roman" w:hint="eastAsia"/>
        </w:rPr>
        <w:t>第</w:t>
      </w:r>
      <w:r w:rsidRPr="00A73CA5">
        <w:rPr>
          <w:rFonts w:ascii="Times New Roman" w:hint="eastAsia"/>
        </w:rPr>
        <w:t>1</w:t>
      </w:r>
      <w:r w:rsidRPr="00A73CA5">
        <w:rPr>
          <w:rFonts w:ascii="Times New Roman" w:hint="eastAsia"/>
        </w:rPr>
        <w:t>部分</w:t>
      </w:r>
      <w:r w:rsidRPr="00A73CA5">
        <w:rPr>
          <w:rFonts w:ascii="Times New Roman" w:hint="eastAsia"/>
        </w:rPr>
        <w:t>:</w:t>
      </w:r>
      <w:r w:rsidRPr="00A73CA5">
        <w:rPr>
          <w:rFonts w:ascii="Times New Roman" w:hint="eastAsia"/>
        </w:rPr>
        <w:t>管理规范</w:t>
      </w:r>
    </w:p>
    <w:p w14:paraId="51139626" w14:textId="7ECB21EE" w:rsidR="00B8675A" w:rsidRPr="00D10B19" w:rsidRDefault="00B8675A" w:rsidP="00B8675A">
      <w:pPr>
        <w:pStyle w:val="af9"/>
        <w:spacing w:line="300" w:lineRule="auto"/>
        <w:rPr>
          <w:rFonts w:ascii="Times New Roman"/>
        </w:rPr>
      </w:pPr>
      <w:r w:rsidRPr="00A73CA5">
        <w:rPr>
          <w:rFonts w:ascii="Times New Roman" w:hint="eastAsia"/>
        </w:rPr>
        <w:t xml:space="preserve">WS 310.2 </w:t>
      </w:r>
      <w:r w:rsidR="004B27FE">
        <w:rPr>
          <w:rFonts w:ascii="Times New Roman"/>
        </w:rPr>
        <w:t xml:space="preserve">    </w:t>
      </w:r>
      <w:r w:rsidRPr="00A73CA5">
        <w:rPr>
          <w:rFonts w:ascii="Times New Roman" w:hint="eastAsia"/>
        </w:rPr>
        <w:t>医院消毒供应中心</w:t>
      </w:r>
      <w:r w:rsidRPr="00A73CA5">
        <w:rPr>
          <w:rFonts w:ascii="Times New Roman" w:hint="eastAsia"/>
        </w:rPr>
        <w:t xml:space="preserve"> </w:t>
      </w:r>
      <w:r w:rsidRPr="00A73CA5">
        <w:rPr>
          <w:rFonts w:ascii="Times New Roman" w:hint="eastAsia"/>
        </w:rPr>
        <w:t>第</w:t>
      </w:r>
      <w:r w:rsidRPr="00A73CA5">
        <w:rPr>
          <w:rFonts w:ascii="Times New Roman" w:hint="eastAsia"/>
        </w:rPr>
        <w:t>2</w:t>
      </w:r>
      <w:r w:rsidRPr="00A73CA5">
        <w:rPr>
          <w:rFonts w:ascii="Times New Roman" w:hint="eastAsia"/>
        </w:rPr>
        <w:t>部分</w:t>
      </w:r>
      <w:r w:rsidRPr="00A73CA5">
        <w:rPr>
          <w:rFonts w:ascii="Times New Roman" w:hint="eastAsia"/>
        </w:rPr>
        <w:t>:</w:t>
      </w:r>
      <w:r w:rsidRPr="00A73CA5">
        <w:rPr>
          <w:rFonts w:ascii="Times New Roman" w:hint="eastAsia"/>
        </w:rPr>
        <w:t>清洗消毒及灭菌技术操作规范</w:t>
      </w:r>
    </w:p>
    <w:p w14:paraId="2D955D91" w14:textId="32F1EF60" w:rsidR="001647E4" w:rsidRPr="00406B95" w:rsidRDefault="001647E4" w:rsidP="00406B95">
      <w:pPr>
        <w:spacing w:line="300" w:lineRule="auto"/>
        <w:ind w:firstLineChars="202" w:firstLine="424"/>
        <w:rPr>
          <w:szCs w:val="21"/>
        </w:rPr>
      </w:pPr>
      <w:r w:rsidRPr="00406B95">
        <w:rPr>
          <w:rFonts w:hint="eastAsia"/>
          <w:szCs w:val="21"/>
        </w:rPr>
        <w:t>消毒技术规范</w:t>
      </w:r>
      <w:r w:rsidR="00EE00CA">
        <w:rPr>
          <w:rFonts w:hint="eastAsia"/>
          <w:szCs w:val="21"/>
        </w:rPr>
        <w:t>（</w:t>
      </w:r>
      <w:r w:rsidR="00EE00CA">
        <w:rPr>
          <w:rFonts w:hint="eastAsia"/>
          <w:szCs w:val="21"/>
        </w:rPr>
        <w:t>2002</w:t>
      </w:r>
      <w:r w:rsidR="00EE00CA">
        <w:rPr>
          <w:rFonts w:hint="eastAsia"/>
          <w:szCs w:val="21"/>
        </w:rPr>
        <w:t>）</w:t>
      </w:r>
    </w:p>
    <w:p w14:paraId="56333F78" w14:textId="77777777" w:rsidR="00610415" w:rsidRDefault="00ED4182" w:rsidP="00C934C5">
      <w:pPr>
        <w:pStyle w:val="a2"/>
        <w:numPr>
          <w:ilvl w:val="0"/>
          <w:numId w:val="6"/>
        </w:numPr>
        <w:spacing w:beforeLines="50" w:before="156" w:afterLines="50" w:after="156"/>
        <w:ind w:left="357" w:hanging="357"/>
        <w:rPr>
          <w:rFonts w:ascii="Times New Roman"/>
          <w:szCs w:val="24"/>
        </w:rPr>
      </w:pPr>
      <w:r>
        <w:rPr>
          <w:rFonts w:ascii="Times New Roman" w:hint="eastAsia"/>
          <w:szCs w:val="24"/>
        </w:rPr>
        <w:t>术语和定义</w:t>
      </w:r>
    </w:p>
    <w:p w14:paraId="0716B67D" w14:textId="77777777" w:rsidR="00610415" w:rsidRDefault="00ED4182">
      <w:pPr>
        <w:pStyle w:val="af9"/>
        <w:rPr>
          <w:rFonts w:hAnsi="宋体"/>
        </w:rPr>
      </w:pPr>
      <w:r>
        <w:rPr>
          <w:rFonts w:hAnsi="宋体" w:hint="eastAsia"/>
        </w:rPr>
        <w:t>下列术语和定义适用于本标准</w:t>
      </w:r>
    </w:p>
    <w:p w14:paraId="0D638F5D" w14:textId="77777777" w:rsidR="00EB645E" w:rsidRPr="00EB645E" w:rsidRDefault="008B3F60" w:rsidP="00C934C5">
      <w:pPr>
        <w:pStyle w:val="a2"/>
        <w:numPr>
          <w:ilvl w:val="0"/>
          <w:numId w:val="0"/>
        </w:numPr>
        <w:spacing w:beforeLines="50" w:before="156" w:afterLines="50" w:after="156"/>
        <w:rPr>
          <w:color w:val="000000" w:themeColor="text1"/>
        </w:rPr>
      </w:pPr>
      <w:r>
        <w:rPr>
          <w:rFonts w:hint="eastAsia"/>
          <w:color w:val="000000" w:themeColor="text1"/>
        </w:rPr>
        <w:t>3.1</w:t>
      </w:r>
      <w:r>
        <w:rPr>
          <w:color w:val="000000" w:themeColor="text1"/>
        </w:rPr>
        <w:t xml:space="preserve"> </w:t>
      </w:r>
      <w:r w:rsidR="000560D9">
        <w:rPr>
          <w:color w:val="000000" w:themeColor="text1"/>
        </w:rPr>
        <w:t xml:space="preserve"> </w:t>
      </w:r>
      <w:r w:rsidR="00EB645E" w:rsidRPr="00EB645E">
        <w:rPr>
          <w:rFonts w:hint="eastAsia"/>
          <w:color w:val="000000" w:themeColor="text1"/>
        </w:rPr>
        <w:t>医疗器械</w:t>
      </w:r>
    </w:p>
    <w:p w14:paraId="3F7F8DDF" w14:textId="77777777" w:rsidR="001647E4" w:rsidRPr="008E1236" w:rsidRDefault="008E1236" w:rsidP="008E1236">
      <w:r>
        <w:rPr>
          <w:rFonts w:hint="eastAsia"/>
        </w:rPr>
        <w:t xml:space="preserve"> </w:t>
      </w:r>
      <w:r>
        <w:t xml:space="preserve">   </w:t>
      </w:r>
      <w:r w:rsidR="001647E4" w:rsidRPr="0099003D">
        <w:rPr>
          <w:rFonts w:hint="eastAsia"/>
        </w:rPr>
        <w:t>应用于人体的，不论是单独使用还是组合使用的，包括使用所需软件在内的任何仪器、设备、器具、材料或者其他物品。</w:t>
      </w:r>
    </w:p>
    <w:p w14:paraId="1B726880" w14:textId="77777777" w:rsidR="00EB645E" w:rsidRPr="00EB645E" w:rsidRDefault="008B3F60" w:rsidP="00C934C5">
      <w:pPr>
        <w:pStyle w:val="a2"/>
        <w:numPr>
          <w:ilvl w:val="0"/>
          <w:numId w:val="0"/>
        </w:numPr>
        <w:spacing w:beforeLines="50" w:before="156" w:afterLines="50" w:after="156"/>
        <w:rPr>
          <w:szCs w:val="24"/>
        </w:rPr>
      </w:pPr>
      <w:r>
        <w:rPr>
          <w:rFonts w:hint="eastAsia"/>
          <w:szCs w:val="24"/>
        </w:rPr>
        <w:t>3.2</w:t>
      </w:r>
      <w:r>
        <w:rPr>
          <w:szCs w:val="24"/>
        </w:rPr>
        <w:t xml:space="preserve"> </w:t>
      </w:r>
      <w:r w:rsidR="000560D9">
        <w:rPr>
          <w:szCs w:val="24"/>
        </w:rPr>
        <w:t xml:space="preserve"> </w:t>
      </w:r>
      <w:r w:rsidR="00ED4182">
        <w:rPr>
          <w:rFonts w:hint="eastAsia"/>
          <w:szCs w:val="24"/>
        </w:rPr>
        <w:t>医疗</w:t>
      </w:r>
      <w:r w:rsidR="00ED4182" w:rsidRPr="00C934C5">
        <w:rPr>
          <w:rFonts w:hint="eastAsia"/>
          <w:color w:val="000000" w:themeColor="text1"/>
        </w:rPr>
        <w:t>器械</w:t>
      </w:r>
      <w:r w:rsidR="00ED4182">
        <w:rPr>
          <w:rFonts w:hint="eastAsia"/>
          <w:szCs w:val="24"/>
        </w:rPr>
        <w:t>清洗剂</w:t>
      </w:r>
    </w:p>
    <w:p w14:paraId="0F1FAABA" w14:textId="2740F89B" w:rsidR="00610415" w:rsidRPr="00A73CA5" w:rsidRDefault="002C512F" w:rsidP="00C934C5">
      <w:pPr>
        <w:pStyle w:val="af9"/>
        <w:rPr>
          <w:color w:val="000000" w:themeColor="text1"/>
        </w:rPr>
      </w:pPr>
      <w:r w:rsidRPr="00A73CA5">
        <w:rPr>
          <w:rFonts w:hint="eastAsia"/>
          <w:color w:val="000000" w:themeColor="text1"/>
        </w:rPr>
        <w:t>依据</w:t>
      </w:r>
      <w:r w:rsidR="00626F4B" w:rsidRPr="00A73CA5">
        <w:rPr>
          <w:rFonts w:ascii="Times New Roman" w:hint="eastAsia"/>
        </w:rPr>
        <w:t>WS 310.2</w:t>
      </w:r>
      <w:r w:rsidRPr="00A73CA5">
        <w:rPr>
          <w:rFonts w:hint="eastAsia"/>
          <w:color w:val="000000" w:themeColor="text1"/>
        </w:rPr>
        <w:t>清洗方法</w:t>
      </w:r>
      <w:r w:rsidR="000279A9" w:rsidRPr="00A73CA5">
        <w:rPr>
          <w:rFonts w:hint="eastAsia"/>
          <w:color w:val="000000" w:themeColor="text1"/>
        </w:rPr>
        <w:t>规定</w:t>
      </w:r>
      <w:r w:rsidRPr="00A73CA5">
        <w:rPr>
          <w:rFonts w:hint="eastAsia"/>
          <w:color w:val="000000" w:themeColor="text1"/>
        </w:rPr>
        <w:t>,</w:t>
      </w:r>
      <w:r>
        <w:rPr>
          <w:rFonts w:hint="eastAsia"/>
          <w:color w:val="000000" w:themeColor="text1"/>
        </w:rPr>
        <w:t>用于医疗器械清洗包括</w:t>
      </w:r>
      <w:r w:rsidR="00D34A05">
        <w:rPr>
          <w:rFonts w:hint="eastAsia"/>
          <w:color w:val="000000" w:themeColor="text1"/>
        </w:rPr>
        <w:t>手工清洗或</w:t>
      </w:r>
      <w:r w:rsidR="00D34A05" w:rsidRPr="00DB0EB7">
        <w:rPr>
          <w:rFonts w:hint="eastAsia"/>
          <w:color w:val="000000" w:themeColor="text1"/>
        </w:rPr>
        <w:t>机械</w:t>
      </w:r>
      <w:r w:rsidR="00ED4182">
        <w:rPr>
          <w:rFonts w:hint="eastAsia"/>
          <w:color w:val="000000" w:themeColor="text1"/>
        </w:rPr>
        <w:t>清洗的清洁类产品</w:t>
      </w:r>
      <w:r w:rsidR="00EB645E" w:rsidRPr="00A73CA5">
        <w:rPr>
          <w:rFonts w:hint="eastAsia"/>
          <w:color w:val="000000" w:themeColor="text1"/>
        </w:rPr>
        <w:t>。</w:t>
      </w:r>
    </w:p>
    <w:p w14:paraId="4CE56C33" w14:textId="77777777" w:rsidR="00610415" w:rsidRDefault="00ED4182" w:rsidP="00C934C5">
      <w:pPr>
        <w:pStyle w:val="a2"/>
        <w:numPr>
          <w:ilvl w:val="0"/>
          <w:numId w:val="6"/>
        </w:numPr>
        <w:spacing w:beforeLines="50" w:before="156" w:afterLines="50" w:after="156"/>
        <w:ind w:left="357" w:hanging="357"/>
        <w:rPr>
          <w:szCs w:val="24"/>
        </w:rPr>
      </w:pPr>
      <w:r>
        <w:rPr>
          <w:rFonts w:hint="eastAsia"/>
          <w:szCs w:val="24"/>
        </w:rPr>
        <w:t>产品分类</w:t>
      </w:r>
    </w:p>
    <w:p w14:paraId="1874B712" w14:textId="1DD235ED" w:rsidR="00610415" w:rsidRDefault="00ED4182" w:rsidP="00C934C5">
      <w:pPr>
        <w:pStyle w:val="af9"/>
        <w:spacing w:line="300" w:lineRule="auto"/>
      </w:pPr>
      <w:r>
        <w:rPr>
          <w:rFonts w:hint="eastAsia"/>
        </w:rPr>
        <w:t>根据产品</w:t>
      </w:r>
      <w:r w:rsidR="00DD7EE2">
        <w:rPr>
          <w:rFonts w:hint="eastAsia"/>
        </w:rPr>
        <w:t>原料成分</w:t>
      </w:r>
      <w:r>
        <w:rPr>
          <w:rFonts w:hint="eastAsia"/>
        </w:rPr>
        <w:t>，将医疗器械清洗剂分为：</w:t>
      </w:r>
      <w:proofErr w:type="gramStart"/>
      <w:r>
        <w:rPr>
          <w:rFonts w:hint="eastAsia"/>
        </w:rPr>
        <w:t>含酶清洗剂</w:t>
      </w:r>
      <w:proofErr w:type="gramEnd"/>
      <w:r>
        <w:rPr>
          <w:rFonts w:hint="eastAsia"/>
        </w:rPr>
        <w:t>和非酶（不含酶）清洗剂；</w:t>
      </w:r>
    </w:p>
    <w:p w14:paraId="509FFF83" w14:textId="298588FC" w:rsidR="00610415" w:rsidRPr="00A73CA5" w:rsidRDefault="00FD4F02" w:rsidP="00C934C5">
      <w:pPr>
        <w:pStyle w:val="af9"/>
        <w:spacing w:line="300" w:lineRule="auto"/>
        <w:rPr>
          <w:color w:val="000000" w:themeColor="text1"/>
        </w:rPr>
      </w:pPr>
      <w:r w:rsidRPr="00A73CA5">
        <w:rPr>
          <w:rFonts w:hint="eastAsia"/>
          <w:color w:val="000000" w:themeColor="text1"/>
        </w:rPr>
        <w:t>依</w:t>
      </w:r>
      <w:r w:rsidR="00ED4182" w:rsidRPr="00A73CA5">
        <w:rPr>
          <w:rFonts w:hint="eastAsia"/>
          <w:color w:val="000000" w:themeColor="text1"/>
        </w:rPr>
        <w:t>据</w:t>
      </w:r>
      <w:r w:rsidR="00626F4B" w:rsidRPr="00A73CA5">
        <w:rPr>
          <w:rFonts w:ascii="Times New Roman" w:hint="eastAsia"/>
        </w:rPr>
        <w:t>WS 310.</w:t>
      </w:r>
      <w:r w:rsidR="00626F4B">
        <w:rPr>
          <w:rFonts w:ascii="Times New Roman" w:hint="eastAsia"/>
        </w:rPr>
        <w:t>1</w:t>
      </w:r>
      <w:r w:rsidRPr="00A73CA5">
        <w:rPr>
          <w:rFonts w:hint="eastAsia"/>
          <w:color w:val="000000" w:themeColor="text1"/>
        </w:rPr>
        <w:t>相关要求,</w:t>
      </w:r>
      <w:r w:rsidR="00B22701" w:rsidRPr="00A73CA5">
        <w:rPr>
          <w:rFonts w:hint="eastAsia"/>
          <w:color w:val="000000" w:themeColor="text1"/>
        </w:rPr>
        <w:t>按产品</w:t>
      </w:r>
      <w:r w:rsidR="00ED4182" w:rsidRPr="00A73CA5">
        <w:rPr>
          <w:rFonts w:hint="eastAsia"/>
          <w:color w:val="000000" w:themeColor="text1"/>
        </w:rPr>
        <w:t>的p</w:t>
      </w:r>
      <w:r w:rsidR="00ED4182" w:rsidRPr="00A73CA5">
        <w:rPr>
          <w:color w:val="000000" w:themeColor="text1"/>
        </w:rPr>
        <w:t>H</w:t>
      </w:r>
      <w:r w:rsidR="00ED4182" w:rsidRPr="00A73CA5">
        <w:rPr>
          <w:rFonts w:hint="eastAsia"/>
          <w:color w:val="000000" w:themeColor="text1"/>
        </w:rPr>
        <w:t>值，将</w:t>
      </w:r>
      <w:bookmarkStart w:id="8" w:name="_Hlk508802196"/>
      <w:r w:rsidR="00ED4182" w:rsidRPr="00A73CA5">
        <w:rPr>
          <w:rFonts w:hint="eastAsia"/>
          <w:color w:val="000000" w:themeColor="text1"/>
        </w:rPr>
        <w:t>医疗器械清洗剂</w:t>
      </w:r>
      <w:bookmarkEnd w:id="8"/>
      <w:r w:rsidR="00ED4182" w:rsidRPr="00A73CA5">
        <w:rPr>
          <w:rFonts w:hint="eastAsia"/>
          <w:color w:val="000000" w:themeColor="text1"/>
        </w:rPr>
        <w:t>分为：碱性清洗剂、中性清洗剂</w:t>
      </w:r>
      <w:r w:rsidR="001647E4" w:rsidRPr="00A73CA5">
        <w:rPr>
          <w:rFonts w:hint="eastAsia"/>
          <w:color w:val="000000" w:themeColor="text1"/>
        </w:rPr>
        <w:t>、酸性清</w:t>
      </w:r>
      <w:r w:rsidR="0007211E" w:rsidRPr="00A73CA5">
        <w:rPr>
          <w:rFonts w:hint="eastAsia"/>
          <w:color w:val="000000" w:themeColor="text1"/>
        </w:rPr>
        <w:t>洗</w:t>
      </w:r>
      <w:r w:rsidR="001647E4" w:rsidRPr="00A73CA5">
        <w:rPr>
          <w:rFonts w:hint="eastAsia"/>
          <w:color w:val="000000" w:themeColor="text1"/>
        </w:rPr>
        <w:t>剂</w:t>
      </w:r>
      <w:r w:rsidR="00ED4182" w:rsidRPr="00A73CA5">
        <w:rPr>
          <w:rFonts w:hint="eastAsia"/>
          <w:color w:val="000000" w:themeColor="text1"/>
        </w:rPr>
        <w:t>。</w:t>
      </w:r>
    </w:p>
    <w:p w14:paraId="251A137E" w14:textId="77777777" w:rsidR="00610415" w:rsidRDefault="00ED4182" w:rsidP="00C934C5">
      <w:pPr>
        <w:pStyle w:val="a2"/>
        <w:numPr>
          <w:ilvl w:val="0"/>
          <w:numId w:val="6"/>
        </w:numPr>
        <w:spacing w:beforeLines="50" w:before="156" w:afterLines="50" w:after="156"/>
        <w:ind w:left="357" w:hanging="357"/>
        <w:rPr>
          <w:szCs w:val="24"/>
        </w:rPr>
      </w:pPr>
      <w:r>
        <w:rPr>
          <w:rFonts w:hint="eastAsia"/>
          <w:szCs w:val="24"/>
        </w:rPr>
        <w:lastRenderedPageBreak/>
        <w:t>要求</w:t>
      </w:r>
    </w:p>
    <w:p w14:paraId="746A8683" w14:textId="77777777" w:rsidR="000A304C" w:rsidRDefault="000A304C" w:rsidP="00C934C5">
      <w:pPr>
        <w:pStyle w:val="a2"/>
        <w:numPr>
          <w:ilvl w:val="1"/>
          <w:numId w:val="6"/>
        </w:numPr>
        <w:spacing w:beforeLines="50" w:before="156" w:afterLines="50" w:after="156"/>
        <w:ind w:left="357" w:hanging="357"/>
        <w:rPr>
          <w:szCs w:val="24"/>
        </w:rPr>
      </w:pPr>
      <w:bookmarkStart w:id="9" w:name="_Hlk508802916"/>
      <w:r>
        <w:rPr>
          <w:szCs w:val="24"/>
        </w:rPr>
        <w:t xml:space="preserve"> </w:t>
      </w:r>
      <w:r>
        <w:rPr>
          <w:rFonts w:hint="eastAsia"/>
          <w:szCs w:val="24"/>
        </w:rPr>
        <w:t>材料要求</w:t>
      </w:r>
    </w:p>
    <w:p w14:paraId="35B74335" w14:textId="4D45A6BF" w:rsidR="000A304C" w:rsidRPr="001647E4" w:rsidRDefault="006B7301" w:rsidP="00CA5CA5">
      <w:pPr>
        <w:pStyle w:val="affc"/>
        <w:adjustRightInd w:val="0"/>
        <w:snapToGrid w:val="0"/>
        <w:spacing w:line="276" w:lineRule="auto"/>
        <w:jc w:val="left"/>
        <w:rPr>
          <w:rFonts w:ascii="宋体"/>
          <w:kern w:val="0"/>
          <w:szCs w:val="21"/>
        </w:rPr>
      </w:pPr>
      <w:r>
        <w:rPr>
          <w:rFonts w:ascii="宋体" w:hint="eastAsia"/>
          <w:kern w:val="0"/>
          <w:szCs w:val="21"/>
        </w:rPr>
        <w:t>配方中</w:t>
      </w:r>
      <w:r w:rsidR="000A304C" w:rsidRPr="001647E4">
        <w:rPr>
          <w:rFonts w:ascii="宋体" w:hint="eastAsia"/>
          <w:kern w:val="0"/>
          <w:szCs w:val="21"/>
        </w:rPr>
        <w:t>所用的表面活性剂应为已确认能够降解，且在目前科技水平的认知程度上其本身及降解产物对动植物和环境无害的化学品。具体要求如下：</w:t>
      </w:r>
    </w:p>
    <w:p w14:paraId="529A0638" w14:textId="77777777" w:rsidR="000A304C" w:rsidRPr="008346FF" w:rsidRDefault="000A304C" w:rsidP="00CA5CA5">
      <w:pPr>
        <w:adjustRightInd w:val="0"/>
        <w:snapToGrid w:val="0"/>
        <w:spacing w:line="276" w:lineRule="auto"/>
        <w:ind w:firstLineChars="200" w:firstLine="420"/>
        <w:jc w:val="left"/>
      </w:pPr>
      <w:r>
        <w:rPr>
          <w:rFonts w:ascii="宋体"/>
          <w:kern w:val="0"/>
          <w:szCs w:val="21"/>
        </w:rPr>
        <w:t>a)</w:t>
      </w:r>
      <w:r w:rsidRPr="0050130A">
        <w:rPr>
          <w:rFonts w:ascii="宋体" w:hint="eastAsia"/>
          <w:kern w:val="0"/>
          <w:szCs w:val="21"/>
        </w:rPr>
        <w:t>表面活性剂的初级生物降解度不低于90%</w:t>
      </w:r>
      <w:r w:rsidR="008346FF">
        <w:rPr>
          <w:rFonts w:ascii="宋体" w:hint="eastAsia"/>
          <w:kern w:val="0"/>
          <w:szCs w:val="21"/>
        </w:rPr>
        <w:t>。</w:t>
      </w:r>
    </w:p>
    <w:p w14:paraId="79ED747F" w14:textId="77777777" w:rsidR="000A304C" w:rsidRPr="0050130A" w:rsidRDefault="000A304C" w:rsidP="00CA5CA5">
      <w:pPr>
        <w:spacing w:line="276" w:lineRule="auto"/>
        <w:ind w:firstLineChars="200" w:firstLine="420"/>
        <w:rPr>
          <w:rFonts w:ascii="宋体"/>
          <w:kern w:val="0"/>
          <w:szCs w:val="21"/>
        </w:rPr>
      </w:pPr>
      <w:r w:rsidRPr="0050130A">
        <w:rPr>
          <w:rFonts w:ascii="宋体" w:hint="eastAsia"/>
          <w:kern w:val="0"/>
          <w:szCs w:val="21"/>
        </w:rPr>
        <w:t>b)表面活性剂初级生物降解度低于90%，但不低于80%时，其最终生物降解度不低于60%。</w:t>
      </w:r>
    </w:p>
    <w:p w14:paraId="259B2A65" w14:textId="109C41CA" w:rsidR="000A304C" w:rsidRPr="006B7301" w:rsidRDefault="000A304C" w:rsidP="00CA5CA5">
      <w:pPr>
        <w:spacing w:line="276" w:lineRule="auto"/>
        <w:ind w:firstLineChars="236" w:firstLine="425"/>
        <w:rPr>
          <w:rFonts w:ascii="宋体"/>
          <w:kern w:val="0"/>
          <w:sz w:val="18"/>
          <w:szCs w:val="18"/>
        </w:rPr>
      </w:pPr>
      <w:r w:rsidRPr="006B7301">
        <w:rPr>
          <w:rFonts w:ascii="宋体" w:hint="eastAsia"/>
          <w:kern w:val="0"/>
          <w:sz w:val="18"/>
          <w:szCs w:val="18"/>
        </w:rPr>
        <w:t>注：</w:t>
      </w:r>
      <w:proofErr w:type="gramStart"/>
      <w:r w:rsidRPr="006B7301">
        <w:rPr>
          <w:rFonts w:ascii="宋体" w:hint="eastAsia"/>
          <w:kern w:val="0"/>
          <w:sz w:val="18"/>
          <w:szCs w:val="18"/>
        </w:rPr>
        <w:t>烷基酚聚氧乙烯醚</w:t>
      </w:r>
      <w:proofErr w:type="gramEnd"/>
      <w:r w:rsidRPr="006B7301">
        <w:rPr>
          <w:rFonts w:ascii="宋体" w:hint="eastAsia"/>
          <w:kern w:val="0"/>
          <w:sz w:val="18"/>
          <w:szCs w:val="18"/>
        </w:rPr>
        <w:t>、四聚丙烯烷基苯磺酸盐为已知不应使用的表面活性剂品种。</w:t>
      </w:r>
    </w:p>
    <w:p w14:paraId="4CB61AB7" w14:textId="041ABB9E" w:rsidR="000A304C" w:rsidRPr="001647E4" w:rsidRDefault="000A304C" w:rsidP="00CA5CA5">
      <w:pPr>
        <w:pStyle w:val="af9"/>
        <w:spacing w:line="276" w:lineRule="auto"/>
        <w:rPr>
          <w:szCs w:val="21"/>
        </w:rPr>
      </w:pPr>
      <w:r w:rsidRPr="001647E4">
        <w:rPr>
          <w:rFonts w:hint="eastAsia"/>
          <w:szCs w:val="21"/>
        </w:rPr>
        <w:t>配方用水应为纯化水或电导率≤15us/cm(25℃)。</w:t>
      </w:r>
    </w:p>
    <w:bookmarkEnd w:id="9"/>
    <w:p w14:paraId="612DC280" w14:textId="3A7A08A7" w:rsidR="00E01A16" w:rsidRDefault="00E01A16" w:rsidP="00E01A16">
      <w:pPr>
        <w:pStyle w:val="a2"/>
        <w:numPr>
          <w:ilvl w:val="1"/>
          <w:numId w:val="6"/>
        </w:numPr>
        <w:spacing w:beforeLines="50" w:before="156" w:afterLines="50" w:after="156"/>
        <w:ind w:left="357" w:hanging="357"/>
        <w:rPr>
          <w:szCs w:val="24"/>
        </w:rPr>
      </w:pPr>
      <w:r>
        <w:rPr>
          <w:rFonts w:hint="eastAsia"/>
          <w:szCs w:val="24"/>
        </w:rPr>
        <w:t xml:space="preserve"> 理化指标</w:t>
      </w:r>
    </w:p>
    <w:p w14:paraId="338B856A" w14:textId="77777777" w:rsidR="00E01A16" w:rsidRDefault="00E01A16" w:rsidP="00E01A16">
      <w:pPr>
        <w:pStyle w:val="af9"/>
        <w:rPr>
          <w:szCs w:val="21"/>
        </w:rPr>
      </w:pPr>
      <w:r>
        <w:rPr>
          <w:rFonts w:hint="eastAsia"/>
          <w:szCs w:val="21"/>
        </w:rPr>
        <w:t>医疗器械清洗剂的理化指标应符合表1的规定。</w:t>
      </w:r>
    </w:p>
    <w:p w14:paraId="0A89EFFB" w14:textId="77777777" w:rsidR="00E01A16" w:rsidRDefault="00E01A16" w:rsidP="00E01A16">
      <w:pPr>
        <w:pStyle w:val="af9"/>
        <w:spacing w:beforeLines="50" w:before="156"/>
        <w:jc w:val="center"/>
        <w:rPr>
          <w:szCs w:val="21"/>
        </w:rPr>
      </w:pPr>
      <w:r>
        <w:rPr>
          <w:rFonts w:hint="eastAsia"/>
          <w:szCs w:val="21"/>
        </w:rPr>
        <w:t>表1</w:t>
      </w:r>
      <w:r>
        <w:rPr>
          <w:szCs w:val="21"/>
        </w:rPr>
        <w:t xml:space="preserve"> </w:t>
      </w:r>
      <w:r>
        <w:rPr>
          <w:rFonts w:hint="eastAsia"/>
          <w:szCs w:val="21"/>
        </w:rPr>
        <w:t>医疗器械清洗剂的理化指标</w:t>
      </w:r>
    </w:p>
    <w:tbl>
      <w:tblPr>
        <w:tblStyle w:val="af8"/>
        <w:tblW w:w="9366" w:type="dxa"/>
        <w:jc w:val="center"/>
        <w:tblLayout w:type="fixed"/>
        <w:tblLook w:val="04A0" w:firstRow="1" w:lastRow="0" w:firstColumn="1" w:lastColumn="0" w:noHBand="0" w:noVBand="1"/>
      </w:tblPr>
      <w:tblGrid>
        <w:gridCol w:w="1277"/>
        <w:gridCol w:w="141"/>
        <w:gridCol w:w="2121"/>
        <w:gridCol w:w="979"/>
        <w:gridCol w:w="969"/>
        <w:gridCol w:w="970"/>
        <w:gridCol w:w="969"/>
        <w:gridCol w:w="969"/>
        <w:gridCol w:w="971"/>
      </w:tblGrid>
      <w:tr w:rsidR="00E01A16" w:rsidRPr="00BB0A59" w14:paraId="04CD36DC" w14:textId="77777777" w:rsidTr="007D4B5B">
        <w:trPr>
          <w:jc w:val="center"/>
        </w:trPr>
        <w:tc>
          <w:tcPr>
            <w:tcW w:w="3539" w:type="dxa"/>
            <w:gridSpan w:val="3"/>
            <w:vMerge w:val="restart"/>
            <w:vAlign w:val="center"/>
          </w:tcPr>
          <w:p w14:paraId="68C813B3" w14:textId="77777777" w:rsidR="00E01A16" w:rsidRPr="00BB0A59" w:rsidRDefault="00E01A16" w:rsidP="00546487">
            <w:pPr>
              <w:pStyle w:val="af9"/>
              <w:ind w:firstLineChars="0" w:firstLine="0"/>
              <w:jc w:val="center"/>
              <w:rPr>
                <w:sz w:val="18"/>
                <w:szCs w:val="18"/>
              </w:rPr>
            </w:pPr>
            <w:r w:rsidRPr="00BB0A59">
              <w:rPr>
                <w:rFonts w:hint="eastAsia"/>
                <w:sz w:val="18"/>
                <w:szCs w:val="18"/>
              </w:rPr>
              <w:t>项目</w:t>
            </w:r>
          </w:p>
        </w:tc>
        <w:tc>
          <w:tcPr>
            <w:tcW w:w="5827" w:type="dxa"/>
            <w:gridSpan w:val="6"/>
            <w:vAlign w:val="center"/>
          </w:tcPr>
          <w:p w14:paraId="5EA8979C" w14:textId="77777777" w:rsidR="00E01A16" w:rsidRPr="00BB0A59" w:rsidRDefault="00E01A16" w:rsidP="00546487">
            <w:pPr>
              <w:pStyle w:val="af9"/>
              <w:ind w:firstLineChars="0" w:firstLine="0"/>
              <w:jc w:val="center"/>
              <w:rPr>
                <w:sz w:val="18"/>
                <w:szCs w:val="18"/>
              </w:rPr>
            </w:pPr>
            <w:r w:rsidRPr="00BB0A59">
              <w:rPr>
                <w:rFonts w:hint="eastAsia"/>
                <w:sz w:val="18"/>
                <w:szCs w:val="18"/>
              </w:rPr>
              <w:t>指标</w:t>
            </w:r>
          </w:p>
        </w:tc>
      </w:tr>
      <w:tr w:rsidR="00E01A16" w:rsidRPr="00BB0A59" w14:paraId="52DC8B03" w14:textId="77777777" w:rsidTr="007D4B5B">
        <w:trPr>
          <w:jc w:val="center"/>
        </w:trPr>
        <w:tc>
          <w:tcPr>
            <w:tcW w:w="3539" w:type="dxa"/>
            <w:gridSpan w:val="3"/>
            <w:vMerge/>
            <w:vAlign w:val="center"/>
          </w:tcPr>
          <w:p w14:paraId="015669D7" w14:textId="77777777" w:rsidR="00E01A16" w:rsidRPr="00BB0A59" w:rsidRDefault="00E01A16" w:rsidP="00546487">
            <w:pPr>
              <w:pStyle w:val="af9"/>
              <w:ind w:firstLineChars="0" w:firstLine="0"/>
              <w:jc w:val="center"/>
              <w:rPr>
                <w:sz w:val="18"/>
                <w:szCs w:val="18"/>
              </w:rPr>
            </w:pPr>
          </w:p>
        </w:tc>
        <w:tc>
          <w:tcPr>
            <w:tcW w:w="2918" w:type="dxa"/>
            <w:gridSpan w:val="3"/>
            <w:vAlign w:val="center"/>
          </w:tcPr>
          <w:p w14:paraId="461B0747" w14:textId="02547C87" w:rsidR="00E01A16" w:rsidRPr="00BB0A59" w:rsidRDefault="00E01A16" w:rsidP="00546487">
            <w:pPr>
              <w:pStyle w:val="af9"/>
              <w:ind w:firstLineChars="0" w:firstLine="0"/>
              <w:jc w:val="center"/>
              <w:rPr>
                <w:sz w:val="18"/>
                <w:szCs w:val="18"/>
              </w:rPr>
            </w:pPr>
            <w:proofErr w:type="gramStart"/>
            <w:r w:rsidRPr="00BB0A59">
              <w:rPr>
                <w:rFonts w:hint="eastAsia"/>
                <w:sz w:val="18"/>
                <w:szCs w:val="18"/>
              </w:rPr>
              <w:t>含酶</w:t>
            </w:r>
            <w:proofErr w:type="gramEnd"/>
          </w:p>
        </w:tc>
        <w:tc>
          <w:tcPr>
            <w:tcW w:w="2909" w:type="dxa"/>
            <w:gridSpan w:val="3"/>
            <w:vAlign w:val="center"/>
          </w:tcPr>
          <w:p w14:paraId="6B27044A" w14:textId="3AB40D89" w:rsidR="00E01A16" w:rsidRPr="00BB0A59" w:rsidRDefault="00E01A16" w:rsidP="00546487">
            <w:pPr>
              <w:pStyle w:val="af9"/>
              <w:ind w:firstLineChars="0" w:firstLine="0"/>
              <w:jc w:val="center"/>
              <w:rPr>
                <w:sz w:val="18"/>
                <w:szCs w:val="18"/>
              </w:rPr>
            </w:pPr>
            <w:r w:rsidRPr="00BB0A59">
              <w:rPr>
                <w:rFonts w:hint="eastAsia"/>
                <w:sz w:val="18"/>
                <w:szCs w:val="18"/>
              </w:rPr>
              <w:t>非酶</w:t>
            </w:r>
          </w:p>
        </w:tc>
      </w:tr>
      <w:tr w:rsidR="00E01A16" w:rsidRPr="00BB0A59" w14:paraId="4EE0F2D9" w14:textId="77777777" w:rsidTr="007D4B5B">
        <w:trPr>
          <w:jc w:val="center"/>
        </w:trPr>
        <w:tc>
          <w:tcPr>
            <w:tcW w:w="3539" w:type="dxa"/>
            <w:gridSpan w:val="3"/>
            <w:vMerge/>
            <w:vAlign w:val="center"/>
          </w:tcPr>
          <w:p w14:paraId="4FBE3AB6" w14:textId="77777777" w:rsidR="00E01A16" w:rsidRPr="00BB0A59" w:rsidRDefault="00E01A16" w:rsidP="00E01A16">
            <w:pPr>
              <w:pStyle w:val="af9"/>
              <w:ind w:firstLineChars="0" w:firstLine="0"/>
              <w:jc w:val="center"/>
              <w:rPr>
                <w:sz w:val="18"/>
                <w:szCs w:val="18"/>
              </w:rPr>
            </w:pPr>
          </w:p>
        </w:tc>
        <w:tc>
          <w:tcPr>
            <w:tcW w:w="979" w:type="dxa"/>
            <w:vAlign w:val="center"/>
          </w:tcPr>
          <w:p w14:paraId="47EAC24B" w14:textId="023C480C" w:rsidR="00E01A16" w:rsidRPr="00BB0A59" w:rsidRDefault="00E01A16" w:rsidP="00E01A16">
            <w:pPr>
              <w:pStyle w:val="af9"/>
              <w:ind w:firstLineChars="0" w:firstLine="0"/>
              <w:jc w:val="center"/>
              <w:rPr>
                <w:sz w:val="18"/>
                <w:szCs w:val="18"/>
              </w:rPr>
            </w:pPr>
            <w:r w:rsidRPr="00BB0A59">
              <w:rPr>
                <w:rFonts w:hint="eastAsia"/>
                <w:color w:val="000000" w:themeColor="text1"/>
                <w:sz w:val="18"/>
                <w:szCs w:val="18"/>
              </w:rPr>
              <w:t>碱性</w:t>
            </w:r>
          </w:p>
        </w:tc>
        <w:tc>
          <w:tcPr>
            <w:tcW w:w="969" w:type="dxa"/>
            <w:vAlign w:val="center"/>
          </w:tcPr>
          <w:p w14:paraId="142CA1A6" w14:textId="5DA49866" w:rsidR="00E01A16" w:rsidRPr="00BB0A59" w:rsidRDefault="00E01A16" w:rsidP="00E01A16">
            <w:pPr>
              <w:pStyle w:val="af9"/>
              <w:ind w:firstLineChars="0" w:firstLine="0"/>
              <w:jc w:val="center"/>
              <w:rPr>
                <w:sz w:val="18"/>
                <w:szCs w:val="18"/>
              </w:rPr>
            </w:pPr>
            <w:r w:rsidRPr="00BB0A59">
              <w:rPr>
                <w:rFonts w:hint="eastAsia"/>
                <w:color w:val="000000" w:themeColor="text1"/>
                <w:sz w:val="18"/>
                <w:szCs w:val="18"/>
              </w:rPr>
              <w:t>中性</w:t>
            </w:r>
          </w:p>
        </w:tc>
        <w:tc>
          <w:tcPr>
            <w:tcW w:w="970" w:type="dxa"/>
            <w:vAlign w:val="center"/>
          </w:tcPr>
          <w:p w14:paraId="0F420E16" w14:textId="0E776910" w:rsidR="00E01A16" w:rsidRPr="00BB0A59" w:rsidRDefault="00E01A16" w:rsidP="00E01A16">
            <w:pPr>
              <w:pStyle w:val="af9"/>
              <w:ind w:firstLineChars="0" w:firstLine="0"/>
              <w:jc w:val="center"/>
              <w:rPr>
                <w:sz w:val="18"/>
                <w:szCs w:val="18"/>
              </w:rPr>
            </w:pPr>
            <w:r w:rsidRPr="00BB0A59">
              <w:rPr>
                <w:rFonts w:hint="eastAsia"/>
                <w:color w:val="000000" w:themeColor="text1"/>
                <w:sz w:val="18"/>
                <w:szCs w:val="18"/>
              </w:rPr>
              <w:t>酸性</w:t>
            </w:r>
          </w:p>
        </w:tc>
        <w:tc>
          <w:tcPr>
            <w:tcW w:w="969" w:type="dxa"/>
            <w:vAlign w:val="center"/>
          </w:tcPr>
          <w:p w14:paraId="74231EFB" w14:textId="1606336D" w:rsidR="00E01A16" w:rsidRPr="00BB0A59" w:rsidRDefault="00E01A16" w:rsidP="00E01A16">
            <w:pPr>
              <w:pStyle w:val="af9"/>
              <w:ind w:firstLineChars="0" w:firstLine="0"/>
              <w:jc w:val="center"/>
              <w:rPr>
                <w:sz w:val="18"/>
                <w:szCs w:val="18"/>
              </w:rPr>
            </w:pPr>
            <w:r w:rsidRPr="00BB0A59">
              <w:rPr>
                <w:rFonts w:hint="eastAsia"/>
                <w:color w:val="000000" w:themeColor="text1"/>
                <w:sz w:val="18"/>
                <w:szCs w:val="18"/>
              </w:rPr>
              <w:t>碱性</w:t>
            </w:r>
          </w:p>
        </w:tc>
        <w:tc>
          <w:tcPr>
            <w:tcW w:w="969" w:type="dxa"/>
            <w:vAlign w:val="center"/>
          </w:tcPr>
          <w:p w14:paraId="02687DD8" w14:textId="06EFA150" w:rsidR="00E01A16" w:rsidRPr="00BB0A59" w:rsidRDefault="00E01A16" w:rsidP="00E01A16">
            <w:pPr>
              <w:pStyle w:val="af9"/>
              <w:ind w:firstLineChars="0" w:firstLine="0"/>
              <w:jc w:val="center"/>
              <w:rPr>
                <w:sz w:val="18"/>
                <w:szCs w:val="18"/>
              </w:rPr>
            </w:pPr>
            <w:r w:rsidRPr="00BB0A59">
              <w:rPr>
                <w:rFonts w:hint="eastAsia"/>
                <w:color w:val="000000" w:themeColor="text1"/>
                <w:sz w:val="18"/>
                <w:szCs w:val="18"/>
              </w:rPr>
              <w:t>中性</w:t>
            </w:r>
          </w:p>
        </w:tc>
        <w:tc>
          <w:tcPr>
            <w:tcW w:w="971" w:type="dxa"/>
            <w:vAlign w:val="center"/>
          </w:tcPr>
          <w:p w14:paraId="419D6964" w14:textId="320C1CD5" w:rsidR="00E01A16" w:rsidRPr="00BB0A59" w:rsidRDefault="00E01A16" w:rsidP="00E01A16">
            <w:pPr>
              <w:pStyle w:val="af9"/>
              <w:ind w:firstLineChars="0" w:firstLine="0"/>
              <w:jc w:val="center"/>
              <w:rPr>
                <w:sz w:val="18"/>
                <w:szCs w:val="18"/>
              </w:rPr>
            </w:pPr>
            <w:r w:rsidRPr="00BB0A59">
              <w:rPr>
                <w:rFonts w:hint="eastAsia"/>
                <w:color w:val="000000" w:themeColor="text1"/>
                <w:sz w:val="18"/>
                <w:szCs w:val="18"/>
              </w:rPr>
              <w:t>酸性</w:t>
            </w:r>
          </w:p>
        </w:tc>
      </w:tr>
      <w:tr w:rsidR="00E01A16" w:rsidRPr="00BB0A59" w14:paraId="35EB2114" w14:textId="77777777" w:rsidTr="007D4B5B">
        <w:trPr>
          <w:jc w:val="center"/>
        </w:trPr>
        <w:tc>
          <w:tcPr>
            <w:tcW w:w="3539" w:type="dxa"/>
            <w:gridSpan w:val="3"/>
            <w:vAlign w:val="center"/>
          </w:tcPr>
          <w:p w14:paraId="03A02399" w14:textId="4ABBEBD3" w:rsidR="00E01A16" w:rsidRPr="00BB0A59" w:rsidRDefault="00E01A16" w:rsidP="00E01A16">
            <w:pPr>
              <w:pStyle w:val="af9"/>
              <w:ind w:firstLineChars="0" w:firstLine="0"/>
              <w:jc w:val="center"/>
              <w:rPr>
                <w:sz w:val="18"/>
                <w:szCs w:val="18"/>
              </w:rPr>
            </w:pPr>
            <w:r>
              <w:rPr>
                <w:rFonts w:hint="eastAsia"/>
                <w:sz w:val="18"/>
                <w:szCs w:val="18"/>
              </w:rPr>
              <w:t>外观</w:t>
            </w:r>
          </w:p>
        </w:tc>
        <w:tc>
          <w:tcPr>
            <w:tcW w:w="5827" w:type="dxa"/>
            <w:gridSpan w:val="6"/>
            <w:vAlign w:val="center"/>
          </w:tcPr>
          <w:p w14:paraId="14705EA2" w14:textId="5B677B0A" w:rsidR="00E01A16" w:rsidRPr="00BB0A59" w:rsidRDefault="00E01A16" w:rsidP="00E01A16">
            <w:pPr>
              <w:pStyle w:val="af9"/>
              <w:ind w:firstLineChars="0" w:firstLine="0"/>
              <w:jc w:val="center"/>
              <w:rPr>
                <w:color w:val="000000" w:themeColor="text1"/>
                <w:sz w:val="18"/>
                <w:szCs w:val="18"/>
              </w:rPr>
            </w:pPr>
            <w:proofErr w:type="gramStart"/>
            <w:r>
              <w:rPr>
                <w:rFonts w:hint="eastAsia"/>
                <w:szCs w:val="21"/>
              </w:rPr>
              <w:t>不</w:t>
            </w:r>
            <w:proofErr w:type="gramEnd"/>
            <w:r>
              <w:rPr>
                <w:rFonts w:hint="eastAsia"/>
                <w:szCs w:val="21"/>
              </w:rPr>
              <w:t>分层、无悬浮物或沉淀（加入均匀悬浮颗粒组分的产品除外）</w:t>
            </w:r>
            <w:r w:rsidR="006C5660">
              <w:rPr>
                <w:rFonts w:hint="eastAsia"/>
                <w:szCs w:val="21"/>
              </w:rPr>
              <w:t>、</w:t>
            </w:r>
            <w:r>
              <w:rPr>
                <w:rFonts w:hint="eastAsia"/>
                <w:szCs w:val="21"/>
              </w:rPr>
              <w:t>无机械杂质的均匀液体</w:t>
            </w:r>
          </w:p>
        </w:tc>
      </w:tr>
      <w:tr w:rsidR="007D4B5B" w:rsidRPr="00BB0A59" w14:paraId="046B45BD" w14:textId="77777777" w:rsidTr="007D4B5B">
        <w:trPr>
          <w:jc w:val="center"/>
        </w:trPr>
        <w:tc>
          <w:tcPr>
            <w:tcW w:w="1418" w:type="dxa"/>
            <w:gridSpan w:val="2"/>
            <w:vAlign w:val="center"/>
          </w:tcPr>
          <w:p w14:paraId="423D450C" w14:textId="77777777" w:rsidR="007D4B5B" w:rsidRPr="00BB0A59" w:rsidRDefault="007D4B5B" w:rsidP="00E01A16">
            <w:pPr>
              <w:pStyle w:val="af9"/>
              <w:ind w:firstLineChars="0" w:firstLine="0"/>
              <w:jc w:val="center"/>
              <w:rPr>
                <w:sz w:val="18"/>
                <w:szCs w:val="18"/>
              </w:rPr>
            </w:pPr>
            <w:r>
              <w:rPr>
                <w:rFonts w:hint="eastAsia"/>
                <w:sz w:val="18"/>
                <w:szCs w:val="18"/>
              </w:rPr>
              <w:t>耐热</w:t>
            </w:r>
          </w:p>
        </w:tc>
        <w:tc>
          <w:tcPr>
            <w:tcW w:w="2121" w:type="dxa"/>
            <w:vAlign w:val="center"/>
          </w:tcPr>
          <w:p w14:paraId="622ACDBA" w14:textId="03162A89" w:rsidR="007D4B5B" w:rsidRPr="00BB0A59" w:rsidRDefault="007D4B5B" w:rsidP="00E01A16">
            <w:pPr>
              <w:pStyle w:val="af9"/>
              <w:ind w:firstLineChars="0" w:firstLine="0"/>
              <w:jc w:val="center"/>
              <w:rPr>
                <w:sz w:val="18"/>
                <w:szCs w:val="18"/>
              </w:rPr>
            </w:pPr>
            <w:r>
              <w:rPr>
                <w:rFonts w:hint="eastAsia"/>
                <w:szCs w:val="21"/>
              </w:rPr>
              <w:t>（40±2）℃，24</w:t>
            </w:r>
            <w:r>
              <w:rPr>
                <w:szCs w:val="21"/>
              </w:rPr>
              <w:t>h</w:t>
            </w:r>
          </w:p>
        </w:tc>
        <w:tc>
          <w:tcPr>
            <w:tcW w:w="5827" w:type="dxa"/>
            <w:gridSpan w:val="6"/>
            <w:vAlign w:val="center"/>
          </w:tcPr>
          <w:p w14:paraId="3986D377" w14:textId="303F90F5" w:rsidR="007D4B5B" w:rsidRPr="00BB0A59" w:rsidRDefault="007D4B5B" w:rsidP="00E01A16">
            <w:pPr>
              <w:pStyle w:val="af9"/>
              <w:ind w:firstLineChars="0" w:firstLine="0"/>
              <w:jc w:val="center"/>
              <w:rPr>
                <w:color w:val="000000" w:themeColor="text1"/>
                <w:sz w:val="18"/>
                <w:szCs w:val="18"/>
              </w:rPr>
            </w:pPr>
            <w:r>
              <w:rPr>
                <w:rFonts w:hint="eastAsia"/>
                <w:szCs w:val="21"/>
              </w:rPr>
              <w:t>取出恢复至室温后观察</w:t>
            </w:r>
            <w:proofErr w:type="gramStart"/>
            <w:r>
              <w:rPr>
                <w:rFonts w:hint="eastAsia"/>
                <w:szCs w:val="21"/>
              </w:rPr>
              <w:t>不</w:t>
            </w:r>
            <w:proofErr w:type="gramEnd"/>
            <w:r>
              <w:rPr>
                <w:rFonts w:hint="eastAsia"/>
                <w:szCs w:val="21"/>
              </w:rPr>
              <w:t>分层，不浑浊，且不改变气味</w:t>
            </w:r>
          </w:p>
        </w:tc>
      </w:tr>
      <w:tr w:rsidR="007D4B5B" w:rsidRPr="00BB0A59" w14:paraId="03C48C0C" w14:textId="77777777" w:rsidTr="007D4B5B">
        <w:trPr>
          <w:jc w:val="center"/>
        </w:trPr>
        <w:tc>
          <w:tcPr>
            <w:tcW w:w="1418" w:type="dxa"/>
            <w:gridSpan w:val="2"/>
            <w:vAlign w:val="center"/>
          </w:tcPr>
          <w:p w14:paraId="2E041C22" w14:textId="77777777" w:rsidR="007D4B5B" w:rsidRPr="00BB0A59" w:rsidRDefault="007D4B5B" w:rsidP="00E01A16">
            <w:pPr>
              <w:pStyle w:val="af9"/>
              <w:ind w:firstLineChars="0" w:firstLine="0"/>
              <w:jc w:val="center"/>
              <w:rPr>
                <w:sz w:val="18"/>
                <w:szCs w:val="18"/>
              </w:rPr>
            </w:pPr>
            <w:r>
              <w:rPr>
                <w:rFonts w:hint="eastAsia"/>
                <w:sz w:val="18"/>
                <w:szCs w:val="18"/>
              </w:rPr>
              <w:t>耐寒</w:t>
            </w:r>
          </w:p>
        </w:tc>
        <w:tc>
          <w:tcPr>
            <w:tcW w:w="2121" w:type="dxa"/>
            <w:vAlign w:val="center"/>
          </w:tcPr>
          <w:p w14:paraId="1705F33C" w14:textId="15C90164" w:rsidR="007D4B5B" w:rsidRPr="00BB0A59" w:rsidRDefault="007D4B5B" w:rsidP="00E01A16">
            <w:pPr>
              <w:pStyle w:val="af9"/>
              <w:ind w:firstLineChars="0" w:firstLine="0"/>
              <w:jc w:val="center"/>
              <w:rPr>
                <w:sz w:val="18"/>
                <w:szCs w:val="18"/>
              </w:rPr>
            </w:pPr>
            <w:r>
              <w:rPr>
                <w:rFonts w:hint="eastAsia"/>
                <w:szCs w:val="21"/>
              </w:rPr>
              <w:t>（-10±2）℃，24</w:t>
            </w:r>
            <w:r>
              <w:rPr>
                <w:szCs w:val="21"/>
              </w:rPr>
              <w:t>h</w:t>
            </w:r>
          </w:p>
        </w:tc>
        <w:tc>
          <w:tcPr>
            <w:tcW w:w="5827" w:type="dxa"/>
            <w:gridSpan w:val="6"/>
            <w:vAlign w:val="center"/>
          </w:tcPr>
          <w:p w14:paraId="065B9DE2" w14:textId="6932363C" w:rsidR="007D4B5B" w:rsidRPr="00BB0A59" w:rsidRDefault="007D4B5B" w:rsidP="007D4B5B">
            <w:pPr>
              <w:pStyle w:val="af9"/>
              <w:ind w:firstLineChars="0" w:firstLine="0"/>
              <w:jc w:val="center"/>
              <w:rPr>
                <w:color w:val="000000" w:themeColor="text1"/>
                <w:sz w:val="18"/>
                <w:szCs w:val="18"/>
              </w:rPr>
            </w:pPr>
            <w:r>
              <w:rPr>
                <w:rFonts w:hint="eastAsia"/>
                <w:szCs w:val="21"/>
              </w:rPr>
              <w:t>取出恢复至室温后观察无结晶，无沉淀</w:t>
            </w:r>
          </w:p>
        </w:tc>
      </w:tr>
      <w:tr w:rsidR="006C5660" w:rsidRPr="00BB0A59" w14:paraId="3E9DCDD8" w14:textId="77777777" w:rsidTr="007D4B5B">
        <w:trPr>
          <w:jc w:val="center"/>
        </w:trPr>
        <w:tc>
          <w:tcPr>
            <w:tcW w:w="3539" w:type="dxa"/>
            <w:gridSpan w:val="3"/>
            <w:vAlign w:val="center"/>
          </w:tcPr>
          <w:p w14:paraId="436E8C21" w14:textId="14698B0E" w:rsidR="006C5660" w:rsidRPr="00BB0A59" w:rsidRDefault="006C5660" w:rsidP="006C5660">
            <w:pPr>
              <w:pStyle w:val="af9"/>
              <w:ind w:firstLineChars="0" w:firstLine="0"/>
              <w:jc w:val="center"/>
              <w:rPr>
                <w:sz w:val="18"/>
                <w:szCs w:val="18"/>
              </w:rPr>
            </w:pPr>
            <w:r w:rsidRPr="00BB0A59">
              <w:rPr>
                <w:rFonts w:hint="eastAsia"/>
                <w:color w:val="000000" w:themeColor="text1"/>
                <w:sz w:val="18"/>
                <w:szCs w:val="18"/>
              </w:rPr>
              <w:t>pH（25℃，原液）</w:t>
            </w:r>
          </w:p>
        </w:tc>
        <w:tc>
          <w:tcPr>
            <w:tcW w:w="979" w:type="dxa"/>
            <w:vAlign w:val="center"/>
          </w:tcPr>
          <w:p w14:paraId="0302A1D6" w14:textId="5BF11AF8" w:rsidR="006C5660" w:rsidRPr="006C5660" w:rsidRDefault="006C5660" w:rsidP="006C5660">
            <w:pPr>
              <w:pStyle w:val="af9"/>
              <w:ind w:firstLineChars="0" w:firstLine="0"/>
              <w:jc w:val="center"/>
              <w:rPr>
                <w:rFonts w:ascii="Times New Roman"/>
                <w:color w:val="000000" w:themeColor="text1"/>
                <w:sz w:val="18"/>
                <w:szCs w:val="18"/>
              </w:rPr>
            </w:pPr>
            <w:r w:rsidRPr="006C5660">
              <w:rPr>
                <w:rFonts w:ascii="Times New Roman"/>
                <w:color w:val="000000" w:themeColor="text1"/>
                <w:sz w:val="18"/>
                <w:szCs w:val="18"/>
              </w:rPr>
              <w:t>＞</w:t>
            </w:r>
            <w:r w:rsidRPr="006C5660">
              <w:rPr>
                <w:rFonts w:ascii="Times New Roman"/>
                <w:color w:val="000000" w:themeColor="text1"/>
                <w:sz w:val="18"/>
                <w:szCs w:val="18"/>
              </w:rPr>
              <w:t>7.5</w:t>
            </w:r>
          </w:p>
        </w:tc>
        <w:tc>
          <w:tcPr>
            <w:tcW w:w="969" w:type="dxa"/>
            <w:vAlign w:val="center"/>
          </w:tcPr>
          <w:p w14:paraId="17074C09" w14:textId="4BA475EF" w:rsidR="006C5660" w:rsidRPr="006C5660" w:rsidRDefault="006C5660" w:rsidP="006C5660">
            <w:pPr>
              <w:pStyle w:val="af9"/>
              <w:ind w:firstLineChars="0" w:firstLine="0"/>
              <w:jc w:val="center"/>
              <w:rPr>
                <w:rFonts w:ascii="Times New Roman"/>
                <w:color w:val="000000" w:themeColor="text1"/>
                <w:sz w:val="18"/>
                <w:szCs w:val="18"/>
              </w:rPr>
            </w:pPr>
            <w:r w:rsidRPr="006C5660">
              <w:rPr>
                <w:rFonts w:ascii="Times New Roman"/>
                <w:color w:val="000000" w:themeColor="text1"/>
                <w:sz w:val="18"/>
                <w:szCs w:val="18"/>
              </w:rPr>
              <w:t>6.5~7.5</w:t>
            </w:r>
          </w:p>
        </w:tc>
        <w:tc>
          <w:tcPr>
            <w:tcW w:w="970" w:type="dxa"/>
            <w:vAlign w:val="center"/>
          </w:tcPr>
          <w:p w14:paraId="0DFCBF14" w14:textId="7F4D237E" w:rsidR="006C5660" w:rsidRPr="006C5660" w:rsidRDefault="006C5660" w:rsidP="006C5660">
            <w:pPr>
              <w:pStyle w:val="af9"/>
              <w:ind w:firstLineChars="0" w:firstLine="0"/>
              <w:jc w:val="center"/>
              <w:rPr>
                <w:rFonts w:ascii="Times New Roman"/>
                <w:color w:val="000000" w:themeColor="text1"/>
                <w:sz w:val="18"/>
                <w:szCs w:val="18"/>
              </w:rPr>
            </w:pPr>
            <w:r w:rsidRPr="006C5660">
              <w:rPr>
                <w:rFonts w:ascii="Times New Roman"/>
                <w:color w:val="000000" w:themeColor="text1"/>
                <w:sz w:val="18"/>
                <w:szCs w:val="18"/>
              </w:rPr>
              <w:t>＜</w:t>
            </w:r>
            <w:r w:rsidRPr="006C5660">
              <w:rPr>
                <w:rFonts w:ascii="Times New Roman"/>
                <w:color w:val="000000" w:themeColor="text1"/>
                <w:sz w:val="18"/>
                <w:szCs w:val="18"/>
              </w:rPr>
              <w:t>6.5</w:t>
            </w:r>
          </w:p>
        </w:tc>
        <w:tc>
          <w:tcPr>
            <w:tcW w:w="969" w:type="dxa"/>
            <w:vAlign w:val="center"/>
          </w:tcPr>
          <w:p w14:paraId="343B2986" w14:textId="4D579887" w:rsidR="006C5660" w:rsidRPr="006C5660" w:rsidRDefault="006C5660" w:rsidP="006C5660">
            <w:pPr>
              <w:pStyle w:val="af9"/>
              <w:ind w:firstLineChars="0" w:firstLine="0"/>
              <w:jc w:val="center"/>
              <w:rPr>
                <w:rFonts w:ascii="Times New Roman"/>
                <w:color w:val="000000" w:themeColor="text1"/>
                <w:sz w:val="18"/>
                <w:szCs w:val="18"/>
              </w:rPr>
            </w:pPr>
            <w:r w:rsidRPr="006C5660">
              <w:rPr>
                <w:rFonts w:ascii="Times New Roman"/>
                <w:color w:val="000000" w:themeColor="text1"/>
                <w:sz w:val="18"/>
                <w:szCs w:val="18"/>
              </w:rPr>
              <w:t>＞</w:t>
            </w:r>
            <w:r w:rsidRPr="006C5660">
              <w:rPr>
                <w:rFonts w:ascii="Times New Roman"/>
                <w:color w:val="000000" w:themeColor="text1"/>
                <w:sz w:val="18"/>
                <w:szCs w:val="18"/>
              </w:rPr>
              <w:t>7.5</w:t>
            </w:r>
          </w:p>
        </w:tc>
        <w:tc>
          <w:tcPr>
            <w:tcW w:w="969" w:type="dxa"/>
            <w:vAlign w:val="center"/>
          </w:tcPr>
          <w:p w14:paraId="5CB4C98D" w14:textId="34834158" w:rsidR="006C5660" w:rsidRPr="006C5660" w:rsidRDefault="006C5660" w:rsidP="006C5660">
            <w:pPr>
              <w:pStyle w:val="af9"/>
              <w:ind w:firstLineChars="0" w:firstLine="0"/>
              <w:jc w:val="center"/>
              <w:rPr>
                <w:rFonts w:ascii="Times New Roman"/>
                <w:color w:val="000000" w:themeColor="text1"/>
                <w:sz w:val="18"/>
                <w:szCs w:val="18"/>
              </w:rPr>
            </w:pPr>
            <w:r w:rsidRPr="006C5660">
              <w:rPr>
                <w:rFonts w:ascii="Times New Roman"/>
                <w:color w:val="000000" w:themeColor="text1"/>
                <w:sz w:val="18"/>
                <w:szCs w:val="18"/>
              </w:rPr>
              <w:t>6.5~7.5</w:t>
            </w:r>
          </w:p>
        </w:tc>
        <w:tc>
          <w:tcPr>
            <w:tcW w:w="971" w:type="dxa"/>
            <w:vAlign w:val="center"/>
          </w:tcPr>
          <w:p w14:paraId="1EA51831" w14:textId="2A6E9FB1" w:rsidR="006C5660" w:rsidRPr="006C5660" w:rsidRDefault="006C5660" w:rsidP="006C5660">
            <w:pPr>
              <w:pStyle w:val="af9"/>
              <w:ind w:firstLineChars="0" w:firstLine="0"/>
              <w:jc w:val="center"/>
              <w:rPr>
                <w:rFonts w:ascii="Times New Roman"/>
                <w:color w:val="000000" w:themeColor="text1"/>
                <w:sz w:val="18"/>
                <w:szCs w:val="18"/>
              </w:rPr>
            </w:pPr>
            <w:r w:rsidRPr="006C5660">
              <w:rPr>
                <w:rFonts w:ascii="Times New Roman"/>
                <w:color w:val="000000" w:themeColor="text1"/>
                <w:sz w:val="18"/>
                <w:szCs w:val="18"/>
              </w:rPr>
              <w:t>＜</w:t>
            </w:r>
            <w:r w:rsidRPr="006C5660">
              <w:rPr>
                <w:rFonts w:ascii="Times New Roman"/>
                <w:color w:val="000000" w:themeColor="text1"/>
                <w:sz w:val="18"/>
                <w:szCs w:val="18"/>
              </w:rPr>
              <w:t>6.5</w:t>
            </w:r>
          </w:p>
        </w:tc>
      </w:tr>
      <w:tr w:rsidR="008F1111" w:rsidRPr="00BB0A59" w14:paraId="51FD6A97" w14:textId="77777777" w:rsidTr="007D4B5B">
        <w:trPr>
          <w:trHeight w:val="463"/>
          <w:jc w:val="center"/>
        </w:trPr>
        <w:tc>
          <w:tcPr>
            <w:tcW w:w="1277" w:type="dxa"/>
            <w:vMerge w:val="restart"/>
            <w:vAlign w:val="center"/>
          </w:tcPr>
          <w:p w14:paraId="5795BC0D" w14:textId="3427604D" w:rsidR="008F1111" w:rsidRPr="00BB0A59" w:rsidRDefault="008F1111" w:rsidP="006C5660">
            <w:pPr>
              <w:pStyle w:val="af9"/>
              <w:ind w:firstLineChars="0" w:firstLine="0"/>
              <w:jc w:val="center"/>
              <w:rPr>
                <w:color w:val="000000" w:themeColor="text1"/>
                <w:sz w:val="18"/>
                <w:szCs w:val="18"/>
              </w:rPr>
            </w:pPr>
            <w:r>
              <w:rPr>
                <w:rFonts w:hint="eastAsia"/>
                <w:color w:val="000000" w:themeColor="text1"/>
                <w:sz w:val="18"/>
                <w:szCs w:val="18"/>
              </w:rPr>
              <w:t>腐蚀性</w:t>
            </w:r>
          </w:p>
        </w:tc>
        <w:tc>
          <w:tcPr>
            <w:tcW w:w="2262" w:type="dxa"/>
            <w:gridSpan w:val="2"/>
            <w:vAlign w:val="center"/>
          </w:tcPr>
          <w:p w14:paraId="477F6528" w14:textId="068CD9EF" w:rsidR="008F1111" w:rsidRPr="00BB0A59" w:rsidRDefault="008F1111" w:rsidP="006C5660">
            <w:pPr>
              <w:pStyle w:val="af9"/>
              <w:ind w:firstLineChars="0" w:firstLine="0"/>
              <w:jc w:val="center"/>
              <w:rPr>
                <w:color w:val="000000" w:themeColor="text1"/>
                <w:sz w:val="18"/>
                <w:szCs w:val="18"/>
              </w:rPr>
            </w:pPr>
            <w:r w:rsidRPr="00BB0A59">
              <w:rPr>
                <w:sz w:val="18"/>
                <w:szCs w:val="18"/>
              </w:rPr>
              <w:t>碳钢</w:t>
            </w:r>
            <w:r w:rsidR="00327935" w:rsidRPr="00327935">
              <w:rPr>
                <w:rFonts w:hint="eastAsia"/>
                <w:sz w:val="18"/>
                <w:szCs w:val="18"/>
              </w:rPr>
              <w:t>(规格见 GB 700)</w:t>
            </w:r>
          </w:p>
        </w:tc>
        <w:tc>
          <w:tcPr>
            <w:tcW w:w="979" w:type="dxa"/>
            <w:vMerge w:val="restart"/>
            <w:vAlign w:val="center"/>
          </w:tcPr>
          <w:p w14:paraId="7D5895A8" w14:textId="6A919CE4" w:rsidR="008F1111" w:rsidRPr="006C5660" w:rsidRDefault="008F1111" w:rsidP="006C5660">
            <w:pPr>
              <w:pStyle w:val="af9"/>
              <w:ind w:firstLineChars="0" w:firstLine="0"/>
              <w:jc w:val="center"/>
              <w:rPr>
                <w:rFonts w:ascii="Times New Roman"/>
                <w:color w:val="000000" w:themeColor="text1"/>
                <w:sz w:val="18"/>
                <w:szCs w:val="18"/>
              </w:rPr>
            </w:pPr>
            <w:r w:rsidRPr="008F1111">
              <w:rPr>
                <w:rFonts w:ascii="Times New Roman" w:hint="eastAsia"/>
                <w:color w:val="000000" w:themeColor="text1"/>
                <w:sz w:val="18"/>
                <w:szCs w:val="18"/>
              </w:rPr>
              <w:t>基本无腐蚀或轻度腐蚀</w:t>
            </w:r>
          </w:p>
        </w:tc>
        <w:tc>
          <w:tcPr>
            <w:tcW w:w="969" w:type="dxa"/>
            <w:vMerge w:val="restart"/>
            <w:vAlign w:val="center"/>
          </w:tcPr>
          <w:p w14:paraId="4A723DF9" w14:textId="4CF83E92" w:rsidR="008F1111" w:rsidRPr="006C5660" w:rsidRDefault="008F1111" w:rsidP="006C5660">
            <w:pPr>
              <w:pStyle w:val="af9"/>
              <w:ind w:firstLineChars="0" w:firstLine="0"/>
              <w:jc w:val="center"/>
              <w:rPr>
                <w:rFonts w:ascii="Times New Roman"/>
                <w:color w:val="000000" w:themeColor="text1"/>
                <w:sz w:val="18"/>
                <w:szCs w:val="18"/>
              </w:rPr>
            </w:pPr>
            <w:r w:rsidRPr="008F1111">
              <w:rPr>
                <w:rFonts w:ascii="Times New Roman" w:hint="eastAsia"/>
                <w:color w:val="000000" w:themeColor="text1"/>
                <w:sz w:val="18"/>
                <w:szCs w:val="18"/>
              </w:rPr>
              <w:t>基本无腐蚀</w:t>
            </w:r>
          </w:p>
        </w:tc>
        <w:tc>
          <w:tcPr>
            <w:tcW w:w="970" w:type="dxa"/>
            <w:vMerge w:val="restart"/>
            <w:vAlign w:val="center"/>
          </w:tcPr>
          <w:p w14:paraId="1BC061AF" w14:textId="393B30C9" w:rsidR="008F1111" w:rsidRPr="006C5660" w:rsidRDefault="008F1111" w:rsidP="006C5660">
            <w:pPr>
              <w:pStyle w:val="af9"/>
              <w:ind w:firstLineChars="0" w:firstLine="0"/>
              <w:jc w:val="center"/>
              <w:rPr>
                <w:rFonts w:ascii="Times New Roman"/>
                <w:color w:val="000000" w:themeColor="text1"/>
                <w:sz w:val="18"/>
                <w:szCs w:val="18"/>
              </w:rPr>
            </w:pPr>
            <w:r w:rsidRPr="008F1111">
              <w:rPr>
                <w:rFonts w:ascii="Times New Roman" w:hint="eastAsia"/>
                <w:color w:val="000000" w:themeColor="text1"/>
                <w:sz w:val="18"/>
                <w:szCs w:val="18"/>
              </w:rPr>
              <w:t>基本无腐蚀或轻度腐蚀</w:t>
            </w:r>
          </w:p>
        </w:tc>
        <w:tc>
          <w:tcPr>
            <w:tcW w:w="969" w:type="dxa"/>
            <w:vMerge w:val="restart"/>
            <w:vAlign w:val="center"/>
          </w:tcPr>
          <w:p w14:paraId="3E704373" w14:textId="1274C2C4" w:rsidR="008F1111" w:rsidRPr="006C5660" w:rsidRDefault="008F1111" w:rsidP="006C5660">
            <w:pPr>
              <w:pStyle w:val="af9"/>
              <w:ind w:firstLineChars="0" w:firstLine="0"/>
              <w:jc w:val="center"/>
              <w:rPr>
                <w:rFonts w:ascii="Times New Roman"/>
                <w:color w:val="000000" w:themeColor="text1"/>
                <w:sz w:val="18"/>
                <w:szCs w:val="18"/>
              </w:rPr>
            </w:pPr>
            <w:r w:rsidRPr="008F1111">
              <w:rPr>
                <w:rFonts w:ascii="Times New Roman" w:hint="eastAsia"/>
                <w:color w:val="000000" w:themeColor="text1"/>
                <w:sz w:val="18"/>
                <w:szCs w:val="18"/>
              </w:rPr>
              <w:t>基本无腐蚀或轻度腐蚀</w:t>
            </w:r>
          </w:p>
        </w:tc>
        <w:tc>
          <w:tcPr>
            <w:tcW w:w="969" w:type="dxa"/>
            <w:vMerge w:val="restart"/>
            <w:vAlign w:val="center"/>
          </w:tcPr>
          <w:p w14:paraId="73D87A8D" w14:textId="371C88BE" w:rsidR="008F1111" w:rsidRPr="006C5660" w:rsidRDefault="008F1111" w:rsidP="006C5660">
            <w:pPr>
              <w:pStyle w:val="af9"/>
              <w:ind w:firstLineChars="0" w:firstLine="0"/>
              <w:jc w:val="center"/>
              <w:rPr>
                <w:rFonts w:ascii="Times New Roman"/>
                <w:color w:val="000000" w:themeColor="text1"/>
                <w:sz w:val="18"/>
                <w:szCs w:val="18"/>
              </w:rPr>
            </w:pPr>
            <w:r w:rsidRPr="008F1111">
              <w:rPr>
                <w:rFonts w:ascii="Times New Roman" w:hint="eastAsia"/>
                <w:color w:val="000000" w:themeColor="text1"/>
                <w:sz w:val="18"/>
                <w:szCs w:val="18"/>
              </w:rPr>
              <w:t>基本无腐蚀</w:t>
            </w:r>
          </w:p>
        </w:tc>
        <w:tc>
          <w:tcPr>
            <w:tcW w:w="971" w:type="dxa"/>
            <w:vMerge w:val="restart"/>
            <w:vAlign w:val="center"/>
          </w:tcPr>
          <w:p w14:paraId="52E26304" w14:textId="66CD7F38" w:rsidR="008F1111" w:rsidRPr="006C5660" w:rsidRDefault="008F1111" w:rsidP="006C5660">
            <w:pPr>
              <w:pStyle w:val="af9"/>
              <w:ind w:firstLineChars="0" w:firstLine="0"/>
              <w:jc w:val="center"/>
              <w:rPr>
                <w:rFonts w:ascii="Times New Roman"/>
                <w:color w:val="000000" w:themeColor="text1"/>
                <w:sz w:val="18"/>
                <w:szCs w:val="18"/>
              </w:rPr>
            </w:pPr>
            <w:r w:rsidRPr="008F1111">
              <w:rPr>
                <w:rFonts w:ascii="Times New Roman" w:hint="eastAsia"/>
                <w:color w:val="000000" w:themeColor="text1"/>
                <w:sz w:val="18"/>
                <w:szCs w:val="18"/>
              </w:rPr>
              <w:t>基本无腐蚀或轻度腐蚀</w:t>
            </w:r>
          </w:p>
        </w:tc>
      </w:tr>
      <w:tr w:rsidR="008F1111" w:rsidRPr="00BB0A59" w14:paraId="355FB39F" w14:textId="77777777" w:rsidTr="007D4B5B">
        <w:trPr>
          <w:trHeight w:val="228"/>
          <w:jc w:val="center"/>
        </w:trPr>
        <w:tc>
          <w:tcPr>
            <w:tcW w:w="1277" w:type="dxa"/>
            <w:vMerge/>
            <w:vAlign w:val="center"/>
          </w:tcPr>
          <w:p w14:paraId="09BF05EC" w14:textId="77777777" w:rsidR="008F1111" w:rsidRDefault="008F1111" w:rsidP="006C5660">
            <w:pPr>
              <w:pStyle w:val="af9"/>
              <w:ind w:firstLineChars="0" w:firstLine="0"/>
              <w:jc w:val="center"/>
              <w:rPr>
                <w:color w:val="000000" w:themeColor="text1"/>
                <w:sz w:val="18"/>
                <w:szCs w:val="18"/>
              </w:rPr>
            </w:pPr>
          </w:p>
        </w:tc>
        <w:tc>
          <w:tcPr>
            <w:tcW w:w="2262" w:type="dxa"/>
            <w:gridSpan w:val="2"/>
            <w:vAlign w:val="center"/>
          </w:tcPr>
          <w:p w14:paraId="0052DDF2" w14:textId="1A17167C" w:rsidR="008F1111" w:rsidRPr="00BB0A59" w:rsidRDefault="008F1111" w:rsidP="006C5660">
            <w:pPr>
              <w:pStyle w:val="af9"/>
              <w:ind w:firstLineChars="0" w:firstLine="0"/>
              <w:jc w:val="center"/>
              <w:rPr>
                <w:color w:val="000000" w:themeColor="text1"/>
                <w:sz w:val="18"/>
                <w:szCs w:val="18"/>
              </w:rPr>
            </w:pPr>
            <w:r w:rsidRPr="00BB0A59">
              <w:rPr>
                <w:sz w:val="18"/>
                <w:szCs w:val="18"/>
              </w:rPr>
              <w:t>不锈钢</w:t>
            </w:r>
            <w:r w:rsidR="00327935" w:rsidRPr="00327935">
              <w:rPr>
                <w:rFonts w:hint="eastAsia"/>
                <w:sz w:val="18"/>
                <w:szCs w:val="18"/>
              </w:rPr>
              <w:t>(规格见 GB 1220)</w:t>
            </w:r>
          </w:p>
        </w:tc>
        <w:tc>
          <w:tcPr>
            <w:tcW w:w="979" w:type="dxa"/>
            <w:vMerge/>
            <w:vAlign w:val="center"/>
          </w:tcPr>
          <w:p w14:paraId="06192AAA" w14:textId="77777777" w:rsidR="008F1111" w:rsidRPr="008F1111" w:rsidRDefault="008F1111" w:rsidP="006C5660">
            <w:pPr>
              <w:pStyle w:val="af9"/>
              <w:ind w:firstLineChars="0" w:firstLine="0"/>
              <w:jc w:val="center"/>
              <w:rPr>
                <w:rFonts w:ascii="Times New Roman"/>
                <w:color w:val="000000" w:themeColor="text1"/>
                <w:sz w:val="18"/>
                <w:szCs w:val="18"/>
              </w:rPr>
            </w:pPr>
          </w:p>
        </w:tc>
        <w:tc>
          <w:tcPr>
            <w:tcW w:w="969" w:type="dxa"/>
            <w:vMerge/>
            <w:vAlign w:val="center"/>
          </w:tcPr>
          <w:p w14:paraId="0E867382" w14:textId="77777777" w:rsidR="008F1111" w:rsidRPr="008F1111" w:rsidRDefault="008F1111" w:rsidP="006C5660">
            <w:pPr>
              <w:pStyle w:val="af9"/>
              <w:ind w:firstLineChars="0" w:firstLine="0"/>
              <w:jc w:val="center"/>
              <w:rPr>
                <w:rFonts w:ascii="Times New Roman"/>
                <w:color w:val="000000" w:themeColor="text1"/>
                <w:sz w:val="18"/>
                <w:szCs w:val="18"/>
              </w:rPr>
            </w:pPr>
          </w:p>
        </w:tc>
        <w:tc>
          <w:tcPr>
            <w:tcW w:w="970" w:type="dxa"/>
            <w:vMerge/>
            <w:vAlign w:val="center"/>
          </w:tcPr>
          <w:p w14:paraId="570A0978" w14:textId="77777777" w:rsidR="008F1111" w:rsidRPr="008F1111" w:rsidRDefault="008F1111" w:rsidP="006C5660">
            <w:pPr>
              <w:pStyle w:val="af9"/>
              <w:ind w:firstLineChars="0" w:firstLine="0"/>
              <w:jc w:val="center"/>
              <w:rPr>
                <w:rFonts w:ascii="Times New Roman"/>
                <w:color w:val="000000" w:themeColor="text1"/>
                <w:sz w:val="18"/>
                <w:szCs w:val="18"/>
              </w:rPr>
            </w:pPr>
          </w:p>
        </w:tc>
        <w:tc>
          <w:tcPr>
            <w:tcW w:w="969" w:type="dxa"/>
            <w:vMerge/>
            <w:vAlign w:val="center"/>
          </w:tcPr>
          <w:p w14:paraId="371A1FF1" w14:textId="77777777" w:rsidR="008F1111" w:rsidRPr="008F1111" w:rsidRDefault="008F1111" w:rsidP="006C5660">
            <w:pPr>
              <w:pStyle w:val="af9"/>
              <w:ind w:firstLineChars="0" w:firstLine="0"/>
              <w:jc w:val="center"/>
              <w:rPr>
                <w:rFonts w:ascii="Times New Roman"/>
                <w:color w:val="000000" w:themeColor="text1"/>
                <w:sz w:val="18"/>
                <w:szCs w:val="18"/>
              </w:rPr>
            </w:pPr>
          </w:p>
        </w:tc>
        <w:tc>
          <w:tcPr>
            <w:tcW w:w="969" w:type="dxa"/>
            <w:vMerge/>
            <w:vAlign w:val="center"/>
          </w:tcPr>
          <w:p w14:paraId="00482C88" w14:textId="77777777" w:rsidR="008F1111" w:rsidRPr="008F1111" w:rsidRDefault="008F1111" w:rsidP="006C5660">
            <w:pPr>
              <w:pStyle w:val="af9"/>
              <w:ind w:firstLineChars="0" w:firstLine="0"/>
              <w:jc w:val="center"/>
              <w:rPr>
                <w:rFonts w:ascii="Times New Roman"/>
                <w:color w:val="000000" w:themeColor="text1"/>
                <w:sz w:val="18"/>
                <w:szCs w:val="18"/>
              </w:rPr>
            </w:pPr>
          </w:p>
        </w:tc>
        <w:tc>
          <w:tcPr>
            <w:tcW w:w="971" w:type="dxa"/>
            <w:vMerge/>
            <w:vAlign w:val="center"/>
          </w:tcPr>
          <w:p w14:paraId="6BE117EC" w14:textId="77777777" w:rsidR="008F1111" w:rsidRPr="008F1111" w:rsidRDefault="008F1111" w:rsidP="006C5660">
            <w:pPr>
              <w:pStyle w:val="af9"/>
              <w:ind w:firstLineChars="0" w:firstLine="0"/>
              <w:jc w:val="center"/>
              <w:rPr>
                <w:rFonts w:ascii="Times New Roman"/>
                <w:color w:val="000000" w:themeColor="text1"/>
                <w:sz w:val="18"/>
                <w:szCs w:val="18"/>
              </w:rPr>
            </w:pPr>
          </w:p>
        </w:tc>
      </w:tr>
      <w:tr w:rsidR="006C5660" w:rsidRPr="00BB0A59" w14:paraId="6DBFFD8A" w14:textId="77777777" w:rsidTr="007D4B5B">
        <w:trPr>
          <w:jc w:val="center"/>
        </w:trPr>
        <w:tc>
          <w:tcPr>
            <w:tcW w:w="3539" w:type="dxa"/>
            <w:gridSpan w:val="3"/>
            <w:vAlign w:val="center"/>
          </w:tcPr>
          <w:p w14:paraId="59C2BEDB" w14:textId="6C742844" w:rsidR="006C5660" w:rsidRPr="00BB0A59" w:rsidRDefault="006C5660" w:rsidP="007D4B5B">
            <w:pPr>
              <w:pStyle w:val="af9"/>
              <w:ind w:firstLineChars="0" w:firstLine="0"/>
              <w:jc w:val="left"/>
              <w:rPr>
                <w:color w:val="000000" w:themeColor="text1"/>
                <w:sz w:val="18"/>
                <w:szCs w:val="18"/>
              </w:rPr>
            </w:pPr>
            <w:r w:rsidRPr="00BB0A59">
              <w:rPr>
                <w:rFonts w:hint="eastAsia"/>
                <w:color w:val="000000" w:themeColor="text1"/>
                <w:sz w:val="18"/>
                <w:szCs w:val="18"/>
              </w:rPr>
              <w:t>总固</w:t>
            </w:r>
            <w:r w:rsidR="00BF6099">
              <w:rPr>
                <w:rFonts w:hint="eastAsia"/>
                <w:color w:val="000000" w:themeColor="text1"/>
                <w:sz w:val="18"/>
                <w:szCs w:val="18"/>
              </w:rPr>
              <w:t>形</w:t>
            </w:r>
            <w:r w:rsidRPr="00BB0A59">
              <w:rPr>
                <w:rFonts w:hint="eastAsia"/>
                <w:color w:val="000000" w:themeColor="text1"/>
                <w:sz w:val="18"/>
                <w:szCs w:val="18"/>
              </w:rPr>
              <w:t>物含量/%</w:t>
            </w:r>
            <w:r w:rsidR="007D4B5B">
              <w:rPr>
                <w:color w:val="000000" w:themeColor="text1"/>
                <w:sz w:val="18"/>
                <w:szCs w:val="18"/>
              </w:rPr>
              <w:t xml:space="preserve">                    </w:t>
            </w:r>
            <w:r w:rsidR="007D4B5B" w:rsidRPr="00BB0A59">
              <w:rPr>
                <w:rFonts w:hint="eastAsia"/>
                <w:color w:val="000000" w:themeColor="text1"/>
                <w:sz w:val="18"/>
                <w:szCs w:val="18"/>
              </w:rPr>
              <w:t>≥</w:t>
            </w:r>
          </w:p>
        </w:tc>
        <w:tc>
          <w:tcPr>
            <w:tcW w:w="2918" w:type="dxa"/>
            <w:gridSpan w:val="3"/>
          </w:tcPr>
          <w:p w14:paraId="1F20B72B" w14:textId="77777777" w:rsidR="006C5660" w:rsidRPr="00BB0A59" w:rsidRDefault="006C5660" w:rsidP="006C5660">
            <w:pPr>
              <w:pStyle w:val="af9"/>
              <w:ind w:firstLineChars="0" w:firstLine="0"/>
              <w:jc w:val="center"/>
              <w:rPr>
                <w:color w:val="000000" w:themeColor="text1"/>
                <w:sz w:val="18"/>
                <w:szCs w:val="18"/>
              </w:rPr>
            </w:pPr>
            <w:r w:rsidRPr="00BB0A59">
              <w:rPr>
                <w:rFonts w:hint="eastAsia"/>
                <w:color w:val="000000" w:themeColor="text1"/>
                <w:sz w:val="18"/>
                <w:szCs w:val="18"/>
              </w:rPr>
              <w:t>——</w:t>
            </w:r>
          </w:p>
        </w:tc>
        <w:tc>
          <w:tcPr>
            <w:tcW w:w="2909" w:type="dxa"/>
            <w:gridSpan w:val="3"/>
          </w:tcPr>
          <w:p w14:paraId="451FBDC5" w14:textId="15D20350" w:rsidR="006C5660" w:rsidRPr="00BB0A59" w:rsidRDefault="006C5660" w:rsidP="006C5660">
            <w:pPr>
              <w:pStyle w:val="af9"/>
              <w:ind w:firstLineChars="0" w:firstLine="0"/>
              <w:jc w:val="center"/>
              <w:rPr>
                <w:color w:val="000000" w:themeColor="text1"/>
                <w:sz w:val="18"/>
                <w:szCs w:val="18"/>
              </w:rPr>
            </w:pPr>
            <w:r w:rsidRPr="00BB0A59">
              <w:rPr>
                <w:color w:val="000000" w:themeColor="text1"/>
                <w:sz w:val="18"/>
                <w:szCs w:val="18"/>
              </w:rPr>
              <w:t>10</w:t>
            </w:r>
          </w:p>
        </w:tc>
      </w:tr>
      <w:tr w:rsidR="006C5660" w:rsidRPr="00BB0A59" w14:paraId="2BAC50DD" w14:textId="77777777" w:rsidTr="007D4B5B">
        <w:trPr>
          <w:jc w:val="center"/>
        </w:trPr>
        <w:tc>
          <w:tcPr>
            <w:tcW w:w="3539" w:type="dxa"/>
            <w:gridSpan w:val="3"/>
            <w:vAlign w:val="center"/>
          </w:tcPr>
          <w:p w14:paraId="796E8234" w14:textId="0F112667" w:rsidR="006C5660" w:rsidRPr="00BB0A59" w:rsidRDefault="006C5660" w:rsidP="00BF6099">
            <w:pPr>
              <w:pStyle w:val="af9"/>
              <w:ind w:firstLineChars="0" w:firstLine="0"/>
              <w:rPr>
                <w:color w:val="000000" w:themeColor="text1"/>
                <w:sz w:val="18"/>
                <w:szCs w:val="18"/>
              </w:rPr>
            </w:pPr>
            <w:r w:rsidRPr="00BB0A59">
              <w:rPr>
                <w:rFonts w:hint="eastAsia"/>
                <w:color w:val="000000" w:themeColor="text1"/>
                <w:sz w:val="18"/>
                <w:szCs w:val="18"/>
              </w:rPr>
              <w:t>蛋白酶相对酶活力或含量</w:t>
            </w:r>
            <w:r>
              <w:rPr>
                <w:rFonts w:hint="eastAsia"/>
                <w:color w:val="000000" w:themeColor="text1"/>
                <w:sz w:val="18"/>
                <w:szCs w:val="18"/>
              </w:rPr>
              <w:t>/</w:t>
            </w:r>
            <w:r w:rsidRPr="00BB0A59">
              <w:rPr>
                <w:rFonts w:hint="eastAsia"/>
                <w:color w:val="000000" w:themeColor="text1"/>
                <w:sz w:val="18"/>
                <w:szCs w:val="18"/>
              </w:rPr>
              <w:t>（</w:t>
            </w:r>
            <w:r w:rsidRPr="00BB0A59">
              <w:rPr>
                <w:color w:val="000000" w:themeColor="text1"/>
                <w:sz w:val="18"/>
                <w:szCs w:val="18"/>
              </w:rPr>
              <w:t>GBU/mL</w:t>
            </w:r>
            <w:r w:rsidRPr="00BB0A59">
              <w:rPr>
                <w:rFonts w:hint="eastAsia"/>
                <w:color w:val="000000" w:themeColor="text1"/>
                <w:sz w:val="18"/>
                <w:szCs w:val="18"/>
              </w:rPr>
              <w:t>）</w:t>
            </w:r>
            <w:r w:rsidR="00BF6099">
              <w:rPr>
                <w:rFonts w:hint="eastAsia"/>
                <w:color w:val="000000" w:themeColor="text1"/>
                <w:sz w:val="18"/>
                <w:szCs w:val="18"/>
              </w:rPr>
              <w:t xml:space="preserve"> </w:t>
            </w:r>
            <w:r w:rsidR="007D4B5B" w:rsidRPr="00BB0A59">
              <w:rPr>
                <w:rFonts w:hint="eastAsia"/>
                <w:color w:val="000000" w:themeColor="text1"/>
                <w:sz w:val="18"/>
                <w:szCs w:val="18"/>
              </w:rPr>
              <w:t>≥</w:t>
            </w:r>
          </w:p>
        </w:tc>
        <w:tc>
          <w:tcPr>
            <w:tcW w:w="2918" w:type="dxa"/>
            <w:gridSpan w:val="3"/>
            <w:vAlign w:val="center"/>
          </w:tcPr>
          <w:p w14:paraId="1F85F476" w14:textId="5CD6911B" w:rsidR="006C5660" w:rsidRPr="00BB0A59" w:rsidRDefault="006C5660" w:rsidP="006C5660">
            <w:pPr>
              <w:pStyle w:val="af9"/>
              <w:ind w:firstLineChars="0" w:firstLine="0"/>
              <w:jc w:val="center"/>
              <w:rPr>
                <w:color w:val="000000" w:themeColor="text1"/>
                <w:sz w:val="18"/>
                <w:szCs w:val="18"/>
              </w:rPr>
            </w:pPr>
            <w:r w:rsidRPr="00BB0A59">
              <w:rPr>
                <w:rFonts w:hint="eastAsia"/>
                <w:color w:val="000000" w:themeColor="text1"/>
                <w:sz w:val="18"/>
                <w:szCs w:val="18"/>
              </w:rPr>
              <w:t>16</w:t>
            </w:r>
          </w:p>
        </w:tc>
        <w:tc>
          <w:tcPr>
            <w:tcW w:w="2909" w:type="dxa"/>
            <w:gridSpan w:val="3"/>
            <w:vAlign w:val="center"/>
          </w:tcPr>
          <w:p w14:paraId="7100182C" w14:textId="77777777" w:rsidR="006C5660" w:rsidRPr="00BB0A59" w:rsidRDefault="006C5660" w:rsidP="006C5660">
            <w:pPr>
              <w:pStyle w:val="af9"/>
              <w:ind w:firstLineChars="0" w:firstLine="0"/>
              <w:jc w:val="center"/>
              <w:rPr>
                <w:color w:val="000000" w:themeColor="text1"/>
                <w:sz w:val="18"/>
                <w:szCs w:val="18"/>
              </w:rPr>
            </w:pPr>
            <w:r w:rsidRPr="00BB0A59">
              <w:rPr>
                <w:rFonts w:hint="eastAsia"/>
                <w:color w:val="000000" w:themeColor="text1"/>
                <w:sz w:val="18"/>
                <w:szCs w:val="18"/>
              </w:rPr>
              <w:t>——</w:t>
            </w:r>
          </w:p>
        </w:tc>
      </w:tr>
      <w:tr w:rsidR="00BF6099" w:rsidRPr="00BB0A59" w14:paraId="75ECA847" w14:textId="77777777" w:rsidTr="009855A1">
        <w:trPr>
          <w:trHeight w:val="376"/>
          <w:jc w:val="center"/>
        </w:trPr>
        <w:tc>
          <w:tcPr>
            <w:tcW w:w="3539" w:type="dxa"/>
            <w:gridSpan w:val="3"/>
            <w:vAlign w:val="center"/>
          </w:tcPr>
          <w:p w14:paraId="0CA6F1F3" w14:textId="398876B9" w:rsidR="00BF6099" w:rsidRPr="00BB0A59" w:rsidRDefault="00BF6099" w:rsidP="00BF6099">
            <w:pPr>
              <w:pStyle w:val="af9"/>
              <w:ind w:firstLineChars="0" w:firstLine="0"/>
              <w:jc w:val="left"/>
              <w:rPr>
                <w:color w:val="000000" w:themeColor="text1"/>
                <w:sz w:val="18"/>
                <w:szCs w:val="18"/>
              </w:rPr>
            </w:pPr>
            <w:r w:rsidRPr="00BB0A59">
              <w:rPr>
                <w:rFonts w:hint="eastAsia"/>
                <w:color w:val="000000" w:themeColor="text1"/>
                <w:sz w:val="18"/>
                <w:szCs w:val="18"/>
              </w:rPr>
              <w:t>清洗力</w:t>
            </w:r>
            <w:r>
              <w:rPr>
                <w:rFonts w:hint="eastAsia"/>
                <w:color w:val="000000" w:themeColor="text1"/>
                <w:sz w:val="18"/>
                <w:szCs w:val="18"/>
              </w:rPr>
              <w:t>/</w:t>
            </w:r>
            <w:r w:rsidRPr="00BB0A59">
              <w:rPr>
                <w:color w:val="000000" w:themeColor="text1"/>
                <w:sz w:val="18"/>
                <w:szCs w:val="18"/>
              </w:rPr>
              <w:t xml:space="preserve"> min</w:t>
            </w:r>
            <w:r>
              <w:rPr>
                <w:color w:val="000000" w:themeColor="text1"/>
                <w:sz w:val="18"/>
                <w:szCs w:val="18"/>
              </w:rPr>
              <w:t xml:space="preserve">                       </w:t>
            </w:r>
            <w:r w:rsidRPr="00BB0A59">
              <w:rPr>
                <w:rFonts w:hint="eastAsia"/>
                <w:color w:val="000000" w:themeColor="text1"/>
                <w:sz w:val="18"/>
                <w:szCs w:val="18"/>
              </w:rPr>
              <w:t>≤</w:t>
            </w:r>
          </w:p>
        </w:tc>
        <w:tc>
          <w:tcPr>
            <w:tcW w:w="5827" w:type="dxa"/>
            <w:gridSpan w:val="6"/>
            <w:vAlign w:val="center"/>
          </w:tcPr>
          <w:p w14:paraId="446F1E5D" w14:textId="48934EC0" w:rsidR="00BF6099" w:rsidRPr="00BB0A59" w:rsidRDefault="00BF6099" w:rsidP="00BF6099">
            <w:pPr>
              <w:pStyle w:val="af9"/>
              <w:ind w:firstLineChars="0" w:firstLine="0"/>
              <w:jc w:val="center"/>
              <w:rPr>
                <w:color w:val="000000" w:themeColor="text1"/>
                <w:sz w:val="18"/>
                <w:szCs w:val="18"/>
              </w:rPr>
            </w:pPr>
            <w:r w:rsidRPr="00BB0A59">
              <w:rPr>
                <w:rFonts w:hint="eastAsia"/>
                <w:color w:val="000000" w:themeColor="text1"/>
                <w:sz w:val="18"/>
                <w:szCs w:val="18"/>
              </w:rPr>
              <w:t>4</w:t>
            </w:r>
            <w:r w:rsidRPr="00BB0A59">
              <w:rPr>
                <w:color w:val="000000" w:themeColor="text1"/>
                <w:sz w:val="18"/>
                <w:szCs w:val="18"/>
              </w:rPr>
              <w:t>0</w:t>
            </w:r>
          </w:p>
        </w:tc>
      </w:tr>
      <w:tr w:rsidR="006C5660" w:rsidRPr="00BB0A59" w14:paraId="0AAAF5DC" w14:textId="77777777" w:rsidTr="007D4B5B">
        <w:trPr>
          <w:jc w:val="center"/>
        </w:trPr>
        <w:tc>
          <w:tcPr>
            <w:tcW w:w="3539" w:type="dxa"/>
            <w:gridSpan w:val="3"/>
            <w:vAlign w:val="center"/>
          </w:tcPr>
          <w:p w14:paraId="1300AB79" w14:textId="6651A93F" w:rsidR="006C5660" w:rsidRPr="00BB0A59" w:rsidRDefault="006C5660" w:rsidP="007D4B5B">
            <w:pPr>
              <w:pStyle w:val="af9"/>
              <w:ind w:firstLineChars="0" w:firstLine="0"/>
              <w:jc w:val="left"/>
              <w:rPr>
                <w:sz w:val="18"/>
                <w:szCs w:val="18"/>
              </w:rPr>
            </w:pPr>
            <w:r w:rsidRPr="00BB0A59">
              <w:rPr>
                <w:rFonts w:hint="eastAsia"/>
                <w:sz w:val="18"/>
                <w:szCs w:val="18"/>
              </w:rPr>
              <w:t>泡沫性能（25</w:t>
            </w:r>
            <w:r w:rsidRPr="00BB0A59">
              <w:rPr>
                <w:rFonts w:ascii="Adobe 楷体 Std R" w:eastAsia="Adobe 楷体 Std R" w:hAnsi="Adobe 楷体 Std R" w:hint="eastAsia"/>
                <w:sz w:val="18"/>
                <w:szCs w:val="18"/>
              </w:rPr>
              <w:t>±</w:t>
            </w:r>
            <w:r w:rsidRPr="00BB0A59">
              <w:rPr>
                <w:rFonts w:hint="eastAsia"/>
                <w:sz w:val="18"/>
                <w:szCs w:val="18"/>
              </w:rPr>
              <w:t>2）</w:t>
            </w:r>
            <w:r w:rsidRPr="00BB0A59">
              <w:rPr>
                <w:rFonts w:ascii="Adobe 楷体 Std R" w:eastAsia="Adobe 楷体 Std R" w:hAnsi="Adobe 楷体 Std R" w:hint="eastAsia"/>
                <w:sz w:val="18"/>
                <w:szCs w:val="18"/>
              </w:rPr>
              <w:t>℃</w:t>
            </w:r>
            <w:r w:rsidRPr="00BB0A59">
              <w:rPr>
                <w:rFonts w:hint="eastAsia"/>
                <w:sz w:val="18"/>
                <w:szCs w:val="18"/>
              </w:rPr>
              <w:t>/mm</w:t>
            </w:r>
            <w:r w:rsidR="007D4B5B">
              <w:rPr>
                <w:sz w:val="18"/>
                <w:szCs w:val="18"/>
              </w:rPr>
              <w:t xml:space="preserve">            </w:t>
            </w:r>
            <w:r w:rsidR="007D4B5B" w:rsidRPr="00BB0A59">
              <w:rPr>
                <w:rFonts w:ascii="Tw Cen MT Condensed" w:hAnsi="Tw Cen MT Condensed" w:hint="eastAsia"/>
                <w:bCs/>
                <w:color w:val="000000"/>
                <w:sz w:val="18"/>
                <w:szCs w:val="18"/>
              </w:rPr>
              <w:t>≤</w:t>
            </w:r>
          </w:p>
        </w:tc>
        <w:tc>
          <w:tcPr>
            <w:tcW w:w="5827" w:type="dxa"/>
            <w:gridSpan w:val="6"/>
            <w:vAlign w:val="center"/>
          </w:tcPr>
          <w:p w14:paraId="1BBF0837" w14:textId="4991A161" w:rsidR="006C5660" w:rsidRPr="00BB0A59" w:rsidRDefault="006C5660" w:rsidP="00BF6099">
            <w:pPr>
              <w:pStyle w:val="af9"/>
              <w:ind w:firstLineChars="0" w:firstLine="0"/>
              <w:jc w:val="center"/>
              <w:rPr>
                <w:sz w:val="18"/>
                <w:szCs w:val="18"/>
              </w:rPr>
            </w:pPr>
            <w:r w:rsidRPr="00BB0A59">
              <w:rPr>
                <w:rFonts w:hint="eastAsia"/>
                <w:sz w:val="18"/>
                <w:szCs w:val="18"/>
              </w:rPr>
              <w:t>即时高度：</w:t>
            </w:r>
            <w:r w:rsidR="007D4B5B" w:rsidRPr="00BB0A59">
              <w:rPr>
                <w:rFonts w:hint="eastAsia"/>
                <w:color w:val="000000" w:themeColor="text1"/>
                <w:sz w:val="18"/>
                <w:szCs w:val="18"/>
              </w:rPr>
              <w:t xml:space="preserve"> </w:t>
            </w:r>
            <w:r w:rsidRPr="00BB0A59">
              <w:rPr>
                <w:rFonts w:hint="eastAsia"/>
                <w:color w:val="000000" w:themeColor="text1"/>
                <w:sz w:val="18"/>
                <w:szCs w:val="18"/>
              </w:rPr>
              <w:t>5</w:t>
            </w:r>
            <w:r w:rsidRPr="00BB0A59">
              <w:rPr>
                <w:color w:val="000000" w:themeColor="text1"/>
                <w:sz w:val="18"/>
                <w:szCs w:val="18"/>
              </w:rPr>
              <w:t>0</w:t>
            </w:r>
          </w:p>
        </w:tc>
      </w:tr>
      <w:tr w:rsidR="006C5660" w:rsidRPr="00BB0A59" w14:paraId="1ED09FBC" w14:textId="77777777" w:rsidTr="007D4B5B">
        <w:trPr>
          <w:jc w:val="center"/>
        </w:trPr>
        <w:tc>
          <w:tcPr>
            <w:tcW w:w="3539" w:type="dxa"/>
            <w:gridSpan w:val="3"/>
            <w:vAlign w:val="center"/>
          </w:tcPr>
          <w:p w14:paraId="5BA69E29" w14:textId="4DAAFC96" w:rsidR="006C5660" w:rsidRPr="00BB0A59" w:rsidRDefault="006C5660" w:rsidP="007D4B5B">
            <w:pPr>
              <w:pStyle w:val="af9"/>
              <w:ind w:firstLineChars="0" w:firstLine="0"/>
              <w:jc w:val="left"/>
              <w:rPr>
                <w:sz w:val="18"/>
                <w:szCs w:val="18"/>
              </w:rPr>
            </w:pPr>
            <w:r w:rsidRPr="00BB0A59">
              <w:rPr>
                <w:rFonts w:hAnsi="宋体" w:hint="eastAsia"/>
                <w:bCs/>
                <w:color w:val="000000"/>
                <w:sz w:val="18"/>
                <w:szCs w:val="18"/>
              </w:rPr>
              <w:t>砷/mg/kg</w:t>
            </w:r>
            <w:r w:rsidR="007D4B5B">
              <w:rPr>
                <w:rFonts w:hAnsi="宋体"/>
                <w:bCs/>
                <w:color w:val="000000"/>
                <w:sz w:val="18"/>
                <w:szCs w:val="18"/>
              </w:rPr>
              <w:t xml:space="preserve">                          </w:t>
            </w:r>
            <w:r w:rsidR="007D4B5B" w:rsidRPr="00BB0A59">
              <w:rPr>
                <w:rFonts w:hAnsi="宋体" w:hint="eastAsia"/>
                <w:bCs/>
                <w:sz w:val="18"/>
                <w:szCs w:val="18"/>
              </w:rPr>
              <w:t>≤</w:t>
            </w:r>
          </w:p>
        </w:tc>
        <w:tc>
          <w:tcPr>
            <w:tcW w:w="5827" w:type="dxa"/>
            <w:gridSpan w:val="6"/>
            <w:vAlign w:val="center"/>
          </w:tcPr>
          <w:p w14:paraId="220E6F4D" w14:textId="052BF629" w:rsidR="006C5660" w:rsidRPr="00BB0A59" w:rsidRDefault="006C5660" w:rsidP="006C5660">
            <w:pPr>
              <w:pStyle w:val="af9"/>
              <w:ind w:firstLineChars="0" w:firstLine="0"/>
              <w:jc w:val="center"/>
              <w:rPr>
                <w:sz w:val="18"/>
                <w:szCs w:val="18"/>
              </w:rPr>
            </w:pPr>
            <w:r w:rsidRPr="00BB0A59">
              <w:rPr>
                <w:color w:val="000000" w:themeColor="text1"/>
                <w:sz w:val="18"/>
                <w:szCs w:val="18"/>
              </w:rPr>
              <w:t>5.0</w:t>
            </w:r>
          </w:p>
        </w:tc>
      </w:tr>
      <w:tr w:rsidR="006C5660" w:rsidRPr="00BB0A59" w14:paraId="74B2CF35" w14:textId="77777777" w:rsidTr="007D4B5B">
        <w:trPr>
          <w:jc w:val="center"/>
        </w:trPr>
        <w:tc>
          <w:tcPr>
            <w:tcW w:w="3539" w:type="dxa"/>
            <w:gridSpan w:val="3"/>
            <w:vAlign w:val="center"/>
          </w:tcPr>
          <w:p w14:paraId="448CC311" w14:textId="58363616" w:rsidR="006C5660" w:rsidRPr="00BB0A59" w:rsidRDefault="006C5660" w:rsidP="007D4B5B">
            <w:pPr>
              <w:pStyle w:val="af9"/>
              <w:ind w:firstLineChars="0" w:firstLine="0"/>
              <w:jc w:val="left"/>
              <w:rPr>
                <w:sz w:val="18"/>
                <w:szCs w:val="18"/>
              </w:rPr>
            </w:pPr>
            <w:r w:rsidRPr="00BB0A59">
              <w:rPr>
                <w:rFonts w:hAnsi="宋体" w:hint="eastAsia"/>
                <w:bCs/>
                <w:color w:val="000000"/>
                <w:sz w:val="18"/>
                <w:szCs w:val="18"/>
              </w:rPr>
              <w:t>重金属/mg/kg</w:t>
            </w:r>
            <w:r w:rsidR="007D4B5B">
              <w:rPr>
                <w:rFonts w:hAnsi="宋体"/>
                <w:bCs/>
                <w:color w:val="000000"/>
                <w:sz w:val="18"/>
                <w:szCs w:val="18"/>
              </w:rPr>
              <w:t xml:space="preserve">                      </w:t>
            </w:r>
            <w:r w:rsidR="007D4B5B" w:rsidRPr="00BB0A59">
              <w:rPr>
                <w:rFonts w:hAnsi="宋体" w:hint="eastAsia"/>
                <w:bCs/>
                <w:sz w:val="18"/>
                <w:szCs w:val="18"/>
              </w:rPr>
              <w:t>≤</w:t>
            </w:r>
          </w:p>
        </w:tc>
        <w:tc>
          <w:tcPr>
            <w:tcW w:w="5827" w:type="dxa"/>
            <w:gridSpan w:val="6"/>
            <w:vAlign w:val="center"/>
          </w:tcPr>
          <w:p w14:paraId="67243FDC" w14:textId="4688304E" w:rsidR="006C5660" w:rsidRPr="00BB0A59" w:rsidRDefault="006C5660" w:rsidP="006C5660">
            <w:pPr>
              <w:pStyle w:val="af9"/>
              <w:ind w:firstLineChars="0" w:firstLine="0"/>
              <w:jc w:val="center"/>
              <w:rPr>
                <w:sz w:val="18"/>
                <w:szCs w:val="18"/>
              </w:rPr>
            </w:pPr>
            <w:r w:rsidRPr="00BB0A59">
              <w:rPr>
                <w:color w:val="000000" w:themeColor="text1"/>
                <w:sz w:val="18"/>
                <w:szCs w:val="18"/>
              </w:rPr>
              <w:t xml:space="preserve">100 </w:t>
            </w:r>
          </w:p>
        </w:tc>
      </w:tr>
      <w:tr w:rsidR="006C5660" w:rsidRPr="00BB0A59" w14:paraId="67D992DB" w14:textId="77777777" w:rsidTr="007D4B5B">
        <w:trPr>
          <w:jc w:val="center"/>
        </w:trPr>
        <w:tc>
          <w:tcPr>
            <w:tcW w:w="3539" w:type="dxa"/>
            <w:gridSpan w:val="3"/>
            <w:vAlign w:val="center"/>
          </w:tcPr>
          <w:p w14:paraId="0AC420DD" w14:textId="76A0F842" w:rsidR="006C5660" w:rsidRPr="00BB0A59" w:rsidRDefault="006C5660" w:rsidP="007D4B5B">
            <w:pPr>
              <w:pStyle w:val="af9"/>
              <w:ind w:firstLineChars="0" w:firstLine="0"/>
              <w:jc w:val="left"/>
              <w:rPr>
                <w:sz w:val="18"/>
                <w:szCs w:val="18"/>
              </w:rPr>
            </w:pPr>
            <w:r w:rsidRPr="00BB0A59">
              <w:rPr>
                <w:rFonts w:hAnsi="宋体" w:hint="eastAsia"/>
                <w:bCs/>
                <w:sz w:val="18"/>
                <w:szCs w:val="18"/>
              </w:rPr>
              <w:t>甲醇含量/％</w:t>
            </w:r>
            <w:r w:rsidR="007D4B5B">
              <w:rPr>
                <w:rFonts w:hAnsi="宋体" w:hint="eastAsia"/>
                <w:bCs/>
                <w:sz w:val="18"/>
                <w:szCs w:val="18"/>
              </w:rPr>
              <w:t xml:space="preserve"> </w:t>
            </w:r>
            <w:r w:rsidR="007D4B5B">
              <w:rPr>
                <w:rFonts w:hAnsi="宋体"/>
                <w:bCs/>
                <w:sz w:val="18"/>
                <w:szCs w:val="18"/>
              </w:rPr>
              <w:t xml:space="preserve">                      </w:t>
            </w:r>
            <w:r w:rsidR="007D4B5B" w:rsidRPr="00BB0A59">
              <w:rPr>
                <w:rFonts w:hAnsi="宋体" w:hint="eastAsia"/>
                <w:bCs/>
                <w:sz w:val="18"/>
                <w:szCs w:val="18"/>
              </w:rPr>
              <w:t>≤</w:t>
            </w:r>
          </w:p>
        </w:tc>
        <w:tc>
          <w:tcPr>
            <w:tcW w:w="5827" w:type="dxa"/>
            <w:gridSpan w:val="6"/>
            <w:vAlign w:val="center"/>
          </w:tcPr>
          <w:p w14:paraId="212D7476" w14:textId="5C713503" w:rsidR="006C5660" w:rsidRPr="00BB0A59" w:rsidRDefault="006C5660" w:rsidP="006C5660">
            <w:pPr>
              <w:pStyle w:val="af9"/>
              <w:ind w:firstLineChars="0" w:firstLine="0"/>
              <w:jc w:val="center"/>
              <w:rPr>
                <w:sz w:val="18"/>
                <w:szCs w:val="18"/>
              </w:rPr>
            </w:pPr>
            <w:r w:rsidRPr="00BB0A59">
              <w:rPr>
                <w:rFonts w:hint="eastAsia"/>
                <w:sz w:val="18"/>
                <w:szCs w:val="18"/>
              </w:rPr>
              <w:t>0</w:t>
            </w:r>
            <w:r w:rsidRPr="00BB0A59">
              <w:rPr>
                <w:sz w:val="18"/>
                <w:szCs w:val="18"/>
              </w:rPr>
              <w:t>.1</w:t>
            </w:r>
          </w:p>
        </w:tc>
      </w:tr>
      <w:tr w:rsidR="006C5660" w:rsidRPr="00BB0A59" w14:paraId="4FB1ED2E" w14:textId="77777777" w:rsidTr="007D4B5B">
        <w:trPr>
          <w:jc w:val="center"/>
        </w:trPr>
        <w:tc>
          <w:tcPr>
            <w:tcW w:w="3539" w:type="dxa"/>
            <w:gridSpan w:val="3"/>
            <w:vAlign w:val="center"/>
          </w:tcPr>
          <w:p w14:paraId="20E3BA0C" w14:textId="05840A48" w:rsidR="006C5660" w:rsidRPr="00BB0A59" w:rsidRDefault="006C5660" w:rsidP="007D4B5B">
            <w:pPr>
              <w:pStyle w:val="af9"/>
              <w:ind w:firstLineChars="0" w:firstLine="0"/>
              <w:jc w:val="left"/>
              <w:rPr>
                <w:rFonts w:hAnsi="宋体"/>
                <w:bCs/>
                <w:sz w:val="18"/>
                <w:szCs w:val="18"/>
              </w:rPr>
            </w:pPr>
            <w:r w:rsidRPr="00BB0A59">
              <w:rPr>
                <w:rFonts w:hAnsi="宋体" w:hint="eastAsia"/>
                <w:bCs/>
                <w:sz w:val="18"/>
                <w:szCs w:val="18"/>
              </w:rPr>
              <w:t>甲醛含量/％</w:t>
            </w:r>
            <w:r w:rsidR="007D4B5B">
              <w:rPr>
                <w:rFonts w:hAnsi="宋体" w:hint="eastAsia"/>
                <w:bCs/>
                <w:sz w:val="18"/>
                <w:szCs w:val="18"/>
              </w:rPr>
              <w:t xml:space="preserve"> </w:t>
            </w:r>
            <w:r w:rsidR="007D4B5B">
              <w:rPr>
                <w:rFonts w:hAnsi="宋体"/>
                <w:bCs/>
                <w:sz w:val="18"/>
                <w:szCs w:val="18"/>
              </w:rPr>
              <w:t xml:space="preserve">                      </w:t>
            </w:r>
            <w:r w:rsidR="007D4B5B" w:rsidRPr="00BB0A59">
              <w:rPr>
                <w:rFonts w:hAnsi="宋体" w:hint="eastAsia"/>
                <w:bCs/>
                <w:sz w:val="18"/>
                <w:szCs w:val="18"/>
              </w:rPr>
              <w:t>≤</w:t>
            </w:r>
          </w:p>
        </w:tc>
        <w:tc>
          <w:tcPr>
            <w:tcW w:w="5827" w:type="dxa"/>
            <w:gridSpan w:val="6"/>
            <w:vAlign w:val="center"/>
          </w:tcPr>
          <w:p w14:paraId="5B6513B5" w14:textId="0EA4EA8D" w:rsidR="006C5660" w:rsidRPr="00BB0A59" w:rsidRDefault="006C5660" w:rsidP="006C5660">
            <w:pPr>
              <w:pStyle w:val="af9"/>
              <w:ind w:firstLineChars="0" w:firstLine="0"/>
              <w:jc w:val="center"/>
              <w:rPr>
                <w:rFonts w:hAnsi="宋体"/>
                <w:bCs/>
                <w:sz w:val="18"/>
                <w:szCs w:val="18"/>
              </w:rPr>
            </w:pPr>
            <w:r w:rsidRPr="00BB0A59">
              <w:rPr>
                <w:rFonts w:hint="eastAsia"/>
                <w:sz w:val="18"/>
                <w:szCs w:val="18"/>
              </w:rPr>
              <w:t>0</w:t>
            </w:r>
            <w:r w:rsidRPr="00BB0A59">
              <w:rPr>
                <w:sz w:val="18"/>
                <w:szCs w:val="18"/>
              </w:rPr>
              <w:t>.1</w:t>
            </w:r>
          </w:p>
        </w:tc>
      </w:tr>
      <w:tr w:rsidR="006C5660" w:rsidRPr="00BB0A59" w14:paraId="437A00B5" w14:textId="77777777" w:rsidTr="007D4B5B">
        <w:trPr>
          <w:jc w:val="center"/>
        </w:trPr>
        <w:tc>
          <w:tcPr>
            <w:tcW w:w="9366" w:type="dxa"/>
            <w:gridSpan w:val="9"/>
            <w:vAlign w:val="center"/>
          </w:tcPr>
          <w:p w14:paraId="77E4E329" w14:textId="77777777" w:rsidR="006C5660" w:rsidRPr="00BB0A59" w:rsidRDefault="006C5660" w:rsidP="006C5660">
            <w:pPr>
              <w:pStyle w:val="af9"/>
              <w:ind w:firstLineChars="0" w:firstLine="0"/>
              <w:rPr>
                <w:sz w:val="18"/>
                <w:szCs w:val="18"/>
              </w:rPr>
            </w:pPr>
            <w:r w:rsidRPr="00BB0A59">
              <w:rPr>
                <w:rFonts w:hint="eastAsia"/>
                <w:sz w:val="18"/>
                <w:szCs w:val="18"/>
              </w:rPr>
              <w:t>注1:不同种类的蛋白酶，水解</w:t>
            </w:r>
            <w:proofErr w:type="gramStart"/>
            <w:r w:rsidRPr="00BB0A59">
              <w:rPr>
                <w:rFonts w:hint="eastAsia"/>
                <w:sz w:val="18"/>
                <w:szCs w:val="18"/>
              </w:rPr>
              <w:t>偶氮酪索的</w:t>
            </w:r>
            <w:proofErr w:type="gramEnd"/>
            <w:r w:rsidRPr="00BB0A59">
              <w:rPr>
                <w:rFonts w:hint="eastAsia"/>
                <w:sz w:val="18"/>
                <w:szCs w:val="18"/>
              </w:rPr>
              <w:t>方式和水解产物不同，因此相对</w:t>
            </w:r>
            <w:proofErr w:type="gramStart"/>
            <w:r w:rsidRPr="00BB0A59">
              <w:rPr>
                <w:rFonts w:hint="eastAsia"/>
                <w:sz w:val="18"/>
                <w:szCs w:val="18"/>
              </w:rPr>
              <w:t>于参比酶</w:t>
            </w:r>
            <w:proofErr w:type="gramEnd"/>
            <w:r w:rsidRPr="00BB0A59">
              <w:rPr>
                <w:rFonts w:hint="eastAsia"/>
                <w:sz w:val="18"/>
                <w:szCs w:val="18"/>
              </w:rPr>
              <w:t>测定的酶活力的本质含义不一样，数值之间没有可比性,两者活力值与去污效果无关；</w:t>
            </w:r>
          </w:p>
          <w:p w14:paraId="22EB99DA" w14:textId="62ABF3E4" w:rsidR="006C5660" w:rsidRPr="00BB0A59" w:rsidRDefault="006C5660" w:rsidP="006C5660">
            <w:pPr>
              <w:pStyle w:val="af9"/>
              <w:ind w:firstLineChars="0" w:firstLine="0"/>
              <w:jc w:val="left"/>
              <w:rPr>
                <w:sz w:val="18"/>
                <w:szCs w:val="18"/>
              </w:rPr>
            </w:pPr>
            <w:r w:rsidRPr="00BB0A59">
              <w:rPr>
                <w:rFonts w:hint="eastAsia"/>
                <w:sz w:val="18"/>
                <w:szCs w:val="18"/>
              </w:rPr>
              <w:t>注2:同种类蛋白酶,相对</w:t>
            </w:r>
            <w:proofErr w:type="gramStart"/>
            <w:r w:rsidRPr="00BB0A59">
              <w:rPr>
                <w:rFonts w:hint="eastAsia"/>
                <w:sz w:val="18"/>
                <w:szCs w:val="18"/>
              </w:rPr>
              <w:t>于参比酶</w:t>
            </w:r>
            <w:proofErr w:type="gramEnd"/>
            <w:r w:rsidRPr="00BB0A59">
              <w:rPr>
                <w:rFonts w:hint="eastAsia"/>
                <w:sz w:val="18"/>
                <w:szCs w:val="18"/>
              </w:rPr>
              <w:t>测定的酶活力越高，说明酶制剂的有效成分越高，去污效果相对越好。</w:t>
            </w:r>
          </w:p>
        </w:tc>
      </w:tr>
    </w:tbl>
    <w:p w14:paraId="260DF27B" w14:textId="02C6555D" w:rsidR="00610415" w:rsidRDefault="00ED4182" w:rsidP="00CA5CA5">
      <w:pPr>
        <w:pStyle w:val="a2"/>
        <w:numPr>
          <w:ilvl w:val="1"/>
          <w:numId w:val="6"/>
        </w:numPr>
        <w:spacing w:beforeLines="50" w:before="156" w:afterLines="50" w:after="156"/>
        <w:ind w:left="357" w:hanging="357"/>
        <w:rPr>
          <w:szCs w:val="24"/>
        </w:rPr>
      </w:pPr>
      <w:r>
        <w:rPr>
          <w:rFonts w:hint="eastAsia"/>
          <w:szCs w:val="24"/>
        </w:rPr>
        <w:t>微生物指标</w:t>
      </w:r>
    </w:p>
    <w:p w14:paraId="001C21AB" w14:textId="203DA364" w:rsidR="00610415" w:rsidRDefault="00ED4182" w:rsidP="007005F7">
      <w:pPr>
        <w:pStyle w:val="af9"/>
        <w:rPr>
          <w:szCs w:val="21"/>
        </w:rPr>
      </w:pPr>
      <w:r>
        <w:rPr>
          <w:rFonts w:hint="eastAsia"/>
          <w:szCs w:val="21"/>
        </w:rPr>
        <w:t>医疗器械清洗剂的微生物指标应符合表</w:t>
      </w:r>
      <w:r w:rsidR="00E83B2A">
        <w:rPr>
          <w:rFonts w:hint="eastAsia"/>
          <w:szCs w:val="21"/>
        </w:rPr>
        <w:t>2</w:t>
      </w:r>
      <w:r>
        <w:rPr>
          <w:rFonts w:hint="eastAsia"/>
          <w:szCs w:val="21"/>
        </w:rPr>
        <w:t>的规定。</w:t>
      </w:r>
    </w:p>
    <w:p w14:paraId="33B3F654" w14:textId="77777777" w:rsidR="00BF6099" w:rsidRDefault="00BF6099" w:rsidP="00BC0103">
      <w:pPr>
        <w:pStyle w:val="af9"/>
        <w:spacing w:beforeLines="50" w:before="156"/>
        <w:ind w:firstLineChars="0" w:firstLine="0"/>
        <w:jc w:val="center"/>
        <w:rPr>
          <w:szCs w:val="21"/>
        </w:rPr>
      </w:pPr>
    </w:p>
    <w:p w14:paraId="432EF3C0" w14:textId="77777777" w:rsidR="00BF6099" w:rsidRDefault="00BF6099" w:rsidP="00BC0103">
      <w:pPr>
        <w:pStyle w:val="af9"/>
        <w:spacing w:beforeLines="50" w:before="156"/>
        <w:ind w:firstLineChars="0" w:firstLine="0"/>
        <w:jc w:val="center"/>
        <w:rPr>
          <w:szCs w:val="21"/>
        </w:rPr>
      </w:pPr>
    </w:p>
    <w:p w14:paraId="649278FB" w14:textId="79B22B2A" w:rsidR="007567D2" w:rsidRDefault="00ED4182" w:rsidP="00BC0103">
      <w:pPr>
        <w:pStyle w:val="af9"/>
        <w:spacing w:beforeLines="50" w:before="156"/>
        <w:ind w:firstLineChars="0" w:firstLine="0"/>
        <w:jc w:val="center"/>
        <w:rPr>
          <w:color w:val="FF0000"/>
          <w:szCs w:val="21"/>
        </w:rPr>
      </w:pPr>
      <w:r>
        <w:rPr>
          <w:rFonts w:hint="eastAsia"/>
          <w:szCs w:val="21"/>
        </w:rPr>
        <w:lastRenderedPageBreak/>
        <w:t>表</w:t>
      </w:r>
      <w:r w:rsidR="00E83B2A">
        <w:rPr>
          <w:rFonts w:hint="eastAsia"/>
          <w:szCs w:val="21"/>
        </w:rPr>
        <w:t>2</w:t>
      </w:r>
      <w:r w:rsidR="00E50528">
        <w:rPr>
          <w:rFonts w:hint="eastAsia"/>
          <w:szCs w:val="21"/>
        </w:rPr>
        <w:t xml:space="preserve"> </w:t>
      </w:r>
      <w:r>
        <w:rPr>
          <w:rFonts w:hint="eastAsia"/>
          <w:szCs w:val="21"/>
        </w:rPr>
        <w:t>医疗器械清洗剂的微生物指标</w:t>
      </w:r>
    </w:p>
    <w:tbl>
      <w:tblPr>
        <w:tblStyle w:val="af8"/>
        <w:tblW w:w="5807" w:type="dxa"/>
        <w:jc w:val="center"/>
        <w:tblLayout w:type="fixed"/>
        <w:tblLook w:val="04A0" w:firstRow="1" w:lastRow="0" w:firstColumn="1" w:lastColumn="0" w:noHBand="0" w:noVBand="1"/>
      </w:tblPr>
      <w:tblGrid>
        <w:gridCol w:w="3397"/>
        <w:gridCol w:w="2410"/>
      </w:tblGrid>
      <w:tr w:rsidR="00610415" w:rsidRPr="00BB0A59" w14:paraId="6B3E1B82" w14:textId="77777777" w:rsidTr="00952623">
        <w:trPr>
          <w:jc w:val="center"/>
        </w:trPr>
        <w:tc>
          <w:tcPr>
            <w:tcW w:w="3397" w:type="dxa"/>
          </w:tcPr>
          <w:p w14:paraId="6238153D" w14:textId="77777777" w:rsidR="00864FB9" w:rsidRPr="00BB0A59" w:rsidRDefault="00ED4182" w:rsidP="00952623">
            <w:pPr>
              <w:widowControl/>
              <w:ind w:firstLine="200"/>
              <w:jc w:val="center"/>
              <w:rPr>
                <w:rFonts w:ascii="宋体" w:hAnsi="宋体"/>
                <w:bCs/>
                <w:color w:val="000000" w:themeColor="text1"/>
                <w:sz w:val="18"/>
                <w:szCs w:val="18"/>
              </w:rPr>
            </w:pPr>
            <w:r w:rsidRPr="00BB0A59">
              <w:rPr>
                <w:rFonts w:ascii="宋体" w:hAnsi="宋体" w:hint="eastAsia"/>
                <w:bCs/>
                <w:color w:val="000000" w:themeColor="text1"/>
                <w:sz w:val="18"/>
                <w:szCs w:val="18"/>
              </w:rPr>
              <w:t>项目</w:t>
            </w:r>
          </w:p>
        </w:tc>
        <w:tc>
          <w:tcPr>
            <w:tcW w:w="2410" w:type="dxa"/>
          </w:tcPr>
          <w:p w14:paraId="1C93C01F" w14:textId="77777777" w:rsidR="00864FB9" w:rsidRPr="00BB0A59" w:rsidRDefault="00ED4182" w:rsidP="00952623">
            <w:pPr>
              <w:widowControl/>
              <w:ind w:firstLine="200"/>
              <w:jc w:val="center"/>
              <w:rPr>
                <w:rFonts w:ascii="宋体" w:hAnsi="宋体"/>
                <w:bCs/>
                <w:color w:val="000000" w:themeColor="text1"/>
                <w:sz w:val="18"/>
                <w:szCs w:val="18"/>
              </w:rPr>
            </w:pPr>
            <w:r w:rsidRPr="00BB0A59">
              <w:rPr>
                <w:rFonts w:ascii="宋体" w:hAnsi="宋体" w:hint="eastAsia"/>
                <w:bCs/>
                <w:color w:val="000000" w:themeColor="text1"/>
                <w:sz w:val="18"/>
                <w:szCs w:val="18"/>
              </w:rPr>
              <w:t>指标</w:t>
            </w:r>
          </w:p>
        </w:tc>
      </w:tr>
      <w:tr w:rsidR="00610415" w:rsidRPr="00BB0A59" w14:paraId="2B88D6AB" w14:textId="77777777" w:rsidTr="00952623">
        <w:trPr>
          <w:jc w:val="center"/>
        </w:trPr>
        <w:tc>
          <w:tcPr>
            <w:tcW w:w="3397" w:type="dxa"/>
          </w:tcPr>
          <w:p w14:paraId="48B2378C" w14:textId="24583AF5" w:rsidR="00610415" w:rsidRPr="00BB0A59" w:rsidRDefault="00ED4182" w:rsidP="00952623">
            <w:pPr>
              <w:widowControl/>
              <w:textAlignment w:val="center"/>
              <w:rPr>
                <w:rFonts w:ascii="宋体" w:hAnsi="宋体" w:cs="宋体"/>
                <w:color w:val="000000" w:themeColor="text1"/>
                <w:kern w:val="0"/>
                <w:sz w:val="18"/>
                <w:szCs w:val="18"/>
              </w:rPr>
            </w:pPr>
            <w:r w:rsidRPr="00BB0A59">
              <w:rPr>
                <w:rFonts w:hint="eastAsia"/>
                <w:color w:val="000000" w:themeColor="text1"/>
                <w:sz w:val="18"/>
                <w:szCs w:val="18"/>
              </w:rPr>
              <w:t>菌落总数</w:t>
            </w:r>
            <w:r w:rsidRPr="00BB0A59">
              <w:rPr>
                <w:color w:val="000000" w:themeColor="text1"/>
                <w:sz w:val="18"/>
                <w:szCs w:val="18"/>
              </w:rPr>
              <w:t>/</w:t>
            </w:r>
            <w:r w:rsidRPr="00BB0A59">
              <w:rPr>
                <w:rFonts w:ascii="宋体" w:hAnsi="宋体" w:cs="宋体" w:hint="eastAsia"/>
                <w:color w:val="000000" w:themeColor="text1"/>
                <w:kern w:val="0"/>
                <w:sz w:val="18"/>
                <w:szCs w:val="18"/>
              </w:rPr>
              <w:t>（</w:t>
            </w:r>
            <w:r w:rsidRPr="00BB0A59">
              <w:rPr>
                <w:rFonts w:ascii="宋体" w:hAnsi="宋体" w:cs="宋体"/>
                <w:color w:val="000000" w:themeColor="text1"/>
                <w:kern w:val="0"/>
                <w:sz w:val="18"/>
                <w:szCs w:val="18"/>
              </w:rPr>
              <w:t>CFU/g或 CFU/mL）</w:t>
            </w:r>
            <w:r w:rsidR="007D4B5B">
              <w:rPr>
                <w:rFonts w:ascii="宋体" w:hAnsi="宋体" w:cs="宋体" w:hint="eastAsia"/>
                <w:color w:val="000000" w:themeColor="text1"/>
                <w:kern w:val="0"/>
                <w:sz w:val="18"/>
                <w:szCs w:val="18"/>
              </w:rPr>
              <w:t xml:space="preserve"> </w:t>
            </w:r>
            <w:r w:rsidR="007D4B5B">
              <w:rPr>
                <w:rFonts w:ascii="宋体" w:hAnsi="宋体" w:cs="宋体"/>
                <w:color w:val="000000" w:themeColor="text1"/>
                <w:kern w:val="0"/>
                <w:sz w:val="18"/>
                <w:szCs w:val="18"/>
              </w:rPr>
              <w:t xml:space="preserve">     </w:t>
            </w:r>
            <w:r w:rsidR="007D4B5B" w:rsidRPr="00BB0A59">
              <w:rPr>
                <w:rFonts w:ascii="宋体" w:hAnsi="宋体" w:cs="宋体"/>
                <w:color w:val="000000" w:themeColor="text1"/>
                <w:kern w:val="0"/>
                <w:sz w:val="18"/>
                <w:szCs w:val="18"/>
              </w:rPr>
              <w:t>≤</w:t>
            </w:r>
          </w:p>
        </w:tc>
        <w:tc>
          <w:tcPr>
            <w:tcW w:w="2410" w:type="dxa"/>
          </w:tcPr>
          <w:p w14:paraId="7809D04B" w14:textId="0771845F" w:rsidR="00864FB9" w:rsidRPr="00BB0A59" w:rsidRDefault="00ED4182" w:rsidP="00952623">
            <w:pPr>
              <w:widowControl/>
              <w:ind w:firstLine="200"/>
              <w:jc w:val="center"/>
              <w:rPr>
                <w:rFonts w:ascii="宋体" w:hAnsi="宋体"/>
                <w:bCs/>
                <w:color w:val="000000" w:themeColor="text1"/>
                <w:sz w:val="18"/>
                <w:szCs w:val="18"/>
              </w:rPr>
            </w:pPr>
            <w:r w:rsidRPr="00BB0A59">
              <w:rPr>
                <w:rFonts w:asciiTheme="minorEastAsia" w:eastAsiaTheme="minorEastAsia" w:hAnsi="宋体"/>
                <w:bCs/>
                <w:color w:val="000000" w:themeColor="text1"/>
                <w:sz w:val="18"/>
                <w:szCs w:val="18"/>
              </w:rPr>
              <w:t>2</w:t>
            </w:r>
            <w:r w:rsidRPr="00BB0A59">
              <w:rPr>
                <w:rFonts w:ascii="宋体" w:hAnsi="宋体"/>
                <w:bCs/>
                <w:color w:val="000000" w:themeColor="text1"/>
                <w:sz w:val="18"/>
                <w:szCs w:val="18"/>
              </w:rPr>
              <w:t>00</w:t>
            </w:r>
          </w:p>
        </w:tc>
      </w:tr>
      <w:tr w:rsidR="00610415" w:rsidRPr="00BB0A59" w14:paraId="3C5B7392" w14:textId="77777777" w:rsidTr="00952623">
        <w:trPr>
          <w:jc w:val="center"/>
        </w:trPr>
        <w:tc>
          <w:tcPr>
            <w:tcW w:w="3397" w:type="dxa"/>
          </w:tcPr>
          <w:p w14:paraId="3BA016B1" w14:textId="77777777" w:rsidR="00610415" w:rsidRPr="00BB0A59" w:rsidRDefault="00ED4182" w:rsidP="00952623">
            <w:pPr>
              <w:widowControl/>
              <w:textAlignment w:val="center"/>
              <w:rPr>
                <w:rFonts w:ascii="宋体" w:hAnsi="宋体" w:cs="宋体"/>
                <w:color w:val="000000" w:themeColor="text1"/>
                <w:kern w:val="0"/>
                <w:sz w:val="18"/>
                <w:szCs w:val="18"/>
              </w:rPr>
            </w:pPr>
            <w:r w:rsidRPr="00BB0A59">
              <w:rPr>
                <w:rFonts w:ascii="宋体" w:hAnsi="宋体" w:cs="宋体" w:hint="eastAsia"/>
                <w:color w:val="000000" w:themeColor="text1"/>
                <w:kern w:val="0"/>
                <w:sz w:val="18"/>
                <w:szCs w:val="18"/>
              </w:rPr>
              <w:t>大肠菌群</w:t>
            </w:r>
          </w:p>
        </w:tc>
        <w:tc>
          <w:tcPr>
            <w:tcW w:w="2410" w:type="dxa"/>
          </w:tcPr>
          <w:p w14:paraId="07936377" w14:textId="77777777" w:rsidR="00864FB9" w:rsidRPr="00BB0A59" w:rsidRDefault="00ED4182" w:rsidP="00952623">
            <w:pPr>
              <w:widowControl/>
              <w:ind w:firstLine="200"/>
              <w:jc w:val="center"/>
              <w:rPr>
                <w:rFonts w:ascii="宋体" w:hAnsi="宋体" w:cs="宋体"/>
                <w:color w:val="000000" w:themeColor="text1"/>
                <w:kern w:val="0"/>
                <w:sz w:val="18"/>
                <w:szCs w:val="18"/>
              </w:rPr>
            </w:pPr>
            <w:r w:rsidRPr="00BB0A59">
              <w:rPr>
                <w:rFonts w:ascii="宋体" w:hAnsi="宋体" w:cs="宋体" w:hint="eastAsia"/>
                <w:color w:val="000000" w:themeColor="text1"/>
                <w:kern w:val="0"/>
                <w:sz w:val="18"/>
                <w:szCs w:val="18"/>
              </w:rPr>
              <w:t>不得检出</w:t>
            </w:r>
          </w:p>
        </w:tc>
      </w:tr>
      <w:tr w:rsidR="00BB0A59" w:rsidRPr="00BB0A59" w14:paraId="27A0614A" w14:textId="77777777" w:rsidTr="00243FD6">
        <w:trPr>
          <w:jc w:val="center"/>
        </w:trPr>
        <w:tc>
          <w:tcPr>
            <w:tcW w:w="3397" w:type="dxa"/>
            <w:tcBorders>
              <w:right w:val="nil"/>
            </w:tcBorders>
            <w:shd w:val="clear" w:color="auto" w:fill="auto"/>
            <w:vAlign w:val="center"/>
          </w:tcPr>
          <w:p w14:paraId="1B6D6961" w14:textId="27880171" w:rsidR="00BB0A59" w:rsidRPr="00BB0A59" w:rsidRDefault="00BB0A59" w:rsidP="00BB0A59">
            <w:pPr>
              <w:widowControl/>
              <w:textAlignment w:val="center"/>
              <w:rPr>
                <w:rFonts w:ascii="宋体" w:hAnsi="宋体" w:cs="宋体"/>
                <w:color w:val="000000" w:themeColor="text1"/>
                <w:kern w:val="0"/>
                <w:sz w:val="18"/>
                <w:szCs w:val="18"/>
              </w:rPr>
            </w:pPr>
            <w:r w:rsidRPr="00BB0A59">
              <w:rPr>
                <w:rFonts w:hAnsi="宋体" w:hint="eastAsia"/>
                <w:bCs/>
                <w:sz w:val="18"/>
                <w:szCs w:val="18"/>
              </w:rPr>
              <w:t>铜绿假单胞菌</w:t>
            </w:r>
          </w:p>
        </w:tc>
        <w:tc>
          <w:tcPr>
            <w:tcW w:w="2410" w:type="dxa"/>
          </w:tcPr>
          <w:p w14:paraId="4F7070B3" w14:textId="77777777" w:rsidR="00BB0A59" w:rsidRPr="00BB0A59" w:rsidRDefault="00BB0A59" w:rsidP="00BB0A59">
            <w:pPr>
              <w:widowControl/>
              <w:ind w:firstLine="200"/>
              <w:jc w:val="center"/>
              <w:rPr>
                <w:rFonts w:ascii="宋体" w:hAnsi="宋体" w:cs="宋体"/>
                <w:color w:val="000000" w:themeColor="text1"/>
                <w:kern w:val="0"/>
                <w:sz w:val="18"/>
                <w:szCs w:val="18"/>
              </w:rPr>
            </w:pPr>
            <w:r w:rsidRPr="00BB0A59">
              <w:rPr>
                <w:rFonts w:ascii="宋体" w:hAnsi="宋体" w:cs="宋体" w:hint="eastAsia"/>
                <w:color w:val="000000" w:themeColor="text1"/>
                <w:kern w:val="0"/>
                <w:sz w:val="18"/>
                <w:szCs w:val="18"/>
              </w:rPr>
              <w:t>不得检出</w:t>
            </w:r>
          </w:p>
        </w:tc>
      </w:tr>
      <w:tr w:rsidR="00BB0A59" w:rsidRPr="00BB0A59" w14:paraId="1A6CF7E7" w14:textId="77777777" w:rsidTr="00243FD6">
        <w:trPr>
          <w:jc w:val="center"/>
        </w:trPr>
        <w:tc>
          <w:tcPr>
            <w:tcW w:w="3397" w:type="dxa"/>
            <w:tcBorders>
              <w:right w:val="nil"/>
            </w:tcBorders>
            <w:shd w:val="clear" w:color="auto" w:fill="auto"/>
            <w:vAlign w:val="center"/>
          </w:tcPr>
          <w:p w14:paraId="4EC11AB1" w14:textId="10D7BD48" w:rsidR="00BB0A59" w:rsidRPr="00BB0A59" w:rsidRDefault="00BB0A59" w:rsidP="00BB0A59">
            <w:pPr>
              <w:widowControl/>
              <w:textAlignment w:val="center"/>
              <w:rPr>
                <w:rFonts w:ascii="宋体" w:hAnsi="宋体" w:cs="宋体"/>
                <w:color w:val="000000" w:themeColor="text1"/>
                <w:kern w:val="0"/>
                <w:sz w:val="18"/>
                <w:szCs w:val="18"/>
              </w:rPr>
            </w:pPr>
            <w:r w:rsidRPr="00BB0A59">
              <w:rPr>
                <w:rFonts w:hAnsi="宋体" w:hint="eastAsia"/>
                <w:bCs/>
                <w:sz w:val="18"/>
                <w:szCs w:val="18"/>
              </w:rPr>
              <w:t>金黄色葡萄球菌</w:t>
            </w:r>
          </w:p>
        </w:tc>
        <w:tc>
          <w:tcPr>
            <w:tcW w:w="2410" w:type="dxa"/>
          </w:tcPr>
          <w:p w14:paraId="6129C4BA" w14:textId="77777777" w:rsidR="00BB0A59" w:rsidRPr="00BB0A59" w:rsidRDefault="00BB0A59" w:rsidP="00BB0A59">
            <w:pPr>
              <w:widowControl/>
              <w:ind w:firstLine="200"/>
              <w:jc w:val="center"/>
              <w:rPr>
                <w:rFonts w:ascii="宋体" w:hAnsi="宋体" w:cs="宋体"/>
                <w:color w:val="000000" w:themeColor="text1"/>
                <w:kern w:val="0"/>
                <w:sz w:val="18"/>
                <w:szCs w:val="18"/>
              </w:rPr>
            </w:pPr>
            <w:r w:rsidRPr="00BB0A59">
              <w:rPr>
                <w:rFonts w:ascii="宋体" w:hAnsi="宋体" w:cs="宋体" w:hint="eastAsia"/>
                <w:color w:val="000000" w:themeColor="text1"/>
                <w:kern w:val="0"/>
                <w:sz w:val="18"/>
                <w:szCs w:val="18"/>
              </w:rPr>
              <w:t>不得检出</w:t>
            </w:r>
          </w:p>
        </w:tc>
      </w:tr>
    </w:tbl>
    <w:p w14:paraId="616F14B6" w14:textId="77777777" w:rsidR="00610415" w:rsidRDefault="000A304C" w:rsidP="00CA5CA5">
      <w:pPr>
        <w:pStyle w:val="a2"/>
        <w:numPr>
          <w:ilvl w:val="1"/>
          <w:numId w:val="6"/>
        </w:numPr>
        <w:spacing w:beforeLines="50" w:before="156" w:afterLines="50" w:after="156"/>
        <w:ind w:left="357" w:hanging="357"/>
        <w:rPr>
          <w:szCs w:val="24"/>
        </w:rPr>
      </w:pPr>
      <w:r>
        <w:rPr>
          <w:rFonts w:hint="eastAsia"/>
          <w:szCs w:val="24"/>
        </w:rPr>
        <w:t xml:space="preserve"> </w:t>
      </w:r>
      <w:r w:rsidR="00ED4182">
        <w:rPr>
          <w:rFonts w:hint="eastAsia"/>
          <w:szCs w:val="24"/>
        </w:rPr>
        <w:t>定量包装要求</w:t>
      </w:r>
    </w:p>
    <w:p w14:paraId="7D7A6201" w14:textId="77777777" w:rsidR="00864FB9" w:rsidRDefault="00ED4182" w:rsidP="00ED21F0">
      <w:pPr>
        <w:widowControl/>
        <w:spacing w:beforeLines="50" w:before="156"/>
        <w:ind w:firstLineChars="200" w:firstLine="420"/>
        <w:rPr>
          <w:rFonts w:ascii="宋体" w:hAnsi="宋体"/>
        </w:rPr>
      </w:pPr>
      <w:r>
        <w:rPr>
          <w:rFonts w:ascii="宋体" w:hAnsi="宋体" w:hint="eastAsia"/>
        </w:rPr>
        <w:t>应符合中华人民共和国国家质量监督检验检疫总局令[2005]第75号</w:t>
      </w:r>
      <w:r>
        <w:rPr>
          <w:rFonts w:ascii="宋体" w:hAnsi="宋体" w:hint="eastAsia"/>
          <w:bCs/>
        </w:rPr>
        <w:t>《定量包装商品计量监督管理办法》的要求</w:t>
      </w:r>
      <w:r>
        <w:rPr>
          <w:rFonts w:ascii="宋体" w:hAnsi="宋体" w:hint="eastAsia"/>
        </w:rPr>
        <w:t>。</w:t>
      </w:r>
    </w:p>
    <w:p w14:paraId="5B0EC309" w14:textId="77777777" w:rsidR="00610415" w:rsidRDefault="00ED4182" w:rsidP="00C934C5">
      <w:pPr>
        <w:pStyle w:val="a2"/>
        <w:numPr>
          <w:ilvl w:val="0"/>
          <w:numId w:val="6"/>
        </w:numPr>
        <w:spacing w:beforeLines="50" w:before="156" w:afterLines="50" w:after="156"/>
        <w:ind w:left="357" w:hanging="357"/>
        <w:rPr>
          <w:szCs w:val="24"/>
        </w:rPr>
      </w:pPr>
      <w:r>
        <w:rPr>
          <w:rFonts w:hint="eastAsia"/>
          <w:szCs w:val="24"/>
        </w:rPr>
        <w:t>试验方法</w:t>
      </w:r>
    </w:p>
    <w:p w14:paraId="605D2814" w14:textId="77777777" w:rsidR="00610415" w:rsidRPr="0054550E" w:rsidRDefault="00B2345D" w:rsidP="00CA5CA5">
      <w:pPr>
        <w:pStyle w:val="a2"/>
        <w:numPr>
          <w:ilvl w:val="1"/>
          <w:numId w:val="6"/>
        </w:numPr>
        <w:spacing w:beforeLines="50" w:before="156" w:afterLines="50" w:after="156"/>
        <w:ind w:left="357" w:hanging="357"/>
        <w:rPr>
          <w:szCs w:val="24"/>
        </w:rPr>
      </w:pPr>
      <w:r>
        <w:rPr>
          <w:rFonts w:hint="eastAsia"/>
          <w:szCs w:val="24"/>
        </w:rPr>
        <w:t xml:space="preserve"> </w:t>
      </w:r>
      <w:r w:rsidR="00ED4182" w:rsidRPr="0054550E">
        <w:rPr>
          <w:rFonts w:hint="eastAsia"/>
          <w:szCs w:val="24"/>
        </w:rPr>
        <w:t>外观</w:t>
      </w:r>
    </w:p>
    <w:p w14:paraId="70D7721C" w14:textId="3952F68C" w:rsidR="00610415" w:rsidRDefault="00ED4182">
      <w:pPr>
        <w:widowControl/>
        <w:spacing w:line="300" w:lineRule="auto"/>
        <w:ind w:firstLineChars="200" w:firstLine="420"/>
        <w:rPr>
          <w:rFonts w:ascii="宋体" w:hAnsi="宋体"/>
        </w:rPr>
      </w:pPr>
      <w:r>
        <w:rPr>
          <w:rFonts w:ascii="宋体" w:hAnsi="宋体" w:hint="eastAsia"/>
        </w:rPr>
        <w:t>量取不少于100</w:t>
      </w:r>
      <w:r>
        <w:rPr>
          <w:rFonts w:ascii="宋体" w:hAnsi="宋体"/>
        </w:rPr>
        <w:t>m</w:t>
      </w:r>
      <w:r>
        <w:rPr>
          <w:rFonts w:ascii="宋体" w:hAnsi="宋体" w:hint="eastAsia"/>
        </w:rPr>
        <w:t>L的试样，置于干燥洁净的无色</w:t>
      </w:r>
      <w:proofErr w:type="gramStart"/>
      <w:r>
        <w:rPr>
          <w:rFonts w:ascii="宋体" w:hAnsi="宋体" w:hint="eastAsia"/>
        </w:rPr>
        <w:t>具塞广口</w:t>
      </w:r>
      <w:proofErr w:type="gramEnd"/>
      <w:r>
        <w:rPr>
          <w:rFonts w:ascii="宋体" w:hAnsi="宋体" w:hint="eastAsia"/>
        </w:rPr>
        <w:t>玻璃瓶，在非直射光条件下进行观察。</w:t>
      </w:r>
    </w:p>
    <w:p w14:paraId="14419D20" w14:textId="77777777" w:rsidR="00610415" w:rsidRPr="0054550E" w:rsidRDefault="0054550E" w:rsidP="00CA5CA5">
      <w:pPr>
        <w:pStyle w:val="a2"/>
        <w:numPr>
          <w:ilvl w:val="1"/>
          <w:numId w:val="6"/>
        </w:numPr>
        <w:spacing w:beforeLines="50" w:before="156" w:afterLines="50" w:after="156"/>
        <w:ind w:left="357" w:hanging="357"/>
        <w:rPr>
          <w:szCs w:val="24"/>
        </w:rPr>
      </w:pPr>
      <w:r>
        <w:rPr>
          <w:szCs w:val="24"/>
        </w:rPr>
        <w:t xml:space="preserve"> </w:t>
      </w:r>
      <w:r w:rsidR="00ED4182" w:rsidRPr="0054550E">
        <w:rPr>
          <w:szCs w:val="24"/>
        </w:rPr>
        <w:t xml:space="preserve">pH </w:t>
      </w:r>
      <w:r w:rsidR="00ED4182" w:rsidRPr="0054550E">
        <w:rPr>
          <w:rFonts w:hint="eastAsia"/>
          <w:szCs w:val="24"/>
        </w:rPr>
        <w:t>的测定</w:t>
      </w:r>
    </w:p>
    <w:p w14:paraId="34359F54" w14:textId="77777777" w:rsidR="00610415" w:rsidRDefault="00ED4182">
      <w:pPr>
        <w:widowControl/>
        <w:spacing w:line="300" w:lineRule="auto"/>
        <w:ind w:firstLineChars="200" w:firstLine="420"/>
        <w:rPr>
          <w:rFonts w:ascii="宋体" w:hAnsi="宋体"/>
        </w:rPr>
      </w:pPr>
      <w:r>
        <w:rPr>
          <w:rFonts w:ascii="宋体" w:hAnsi="宋体" w:hint="eastAsia"/>
        </w:rPr>
        <w:t>按GB/T 6368 的规定进行．</w:t>
      </w:r>
    </w:p>
    <w:p w14:paraId="082E3708" w14:textId="77777777" w:rsidR="00610415" w:rsidRPr="0054550E" w:rsidRDefault="0054550E" w:rsidP="00CA5CA5">
      <w:pPr>
        <w:pStyle w:val="a2"/>
        <w:numPr>
          <w:ilvl w:val="1"/>
          <w:numId w:val="6"/>
        </w:numPr>
        <w:spacing w:beforeLines="50" w:before="156" w:afterLines="50" w:after="156"/>
        <w:ind w:left="357" w:hanging="357"/>
        <w:rPr>
          <w:szCs w:val="24"/>
        </w:rPr>
      </w:pPr>
      <w:r>
        <w:rPr>
          <w:rFonts w:hint="eastAsia"/>
          <w:szCs w:val="24"/>
        </w:rPr>
        <w:t xml:space="preserve"> </w:t>
      </w:r>
      <w:r w:rsidR="00ED4182" w:rsidRPr="0054550E">
        <w:rPr>
          <w:rFonts w:hint="eastAsia"/>
          <w:szCs w:val="24"/>
        </w:rPr>
        <w:t>总固形物含量</w:t>
      </w:r>
    </w:p>
    <w:p w14:paraId="7001D564" w14:textId="77777777" w:rsidR="00610415" w:rsidRDefault="00ED4182">
      <w:pPr>
        <w:pStyle w:val="af9"/>
        <w:spacing w:line="300" w:lineRule="auto"/>
      </w:pPr>
      <w:r>
        <w:rPr>
          <w:rFonts w:hint="eastAsia"/>
        </w:rPr>
        <w:t>按GB/T</w:t>
      </w:r>
      <w:r w:rsidR="00597CF5">
        <w:t xml:space="preserve"> </w:t>
      </w:r>
      <w:r>
        <w:rPr>
          <w:rFonts w:hint="eastAsia"/>
        </w:rPr>
        <w:t>1317</w:t>
      </w:r>
      <w:r>
        <w:t>3</w:t>
      </w:r>
      <w:r>
        <w:rPr>
          <w:rFonts w:hint="eastAsia"/>
        </w:rPr>
        <w:t>规定测试水分及可挥发物，以残留物计算总固形物含量。</w:t>
      </w:r>
    </w:p>
    <w:p w14:paraId="116452F8" w14:textId="77777777" w:rsidR="00610415" w:rsidRPr="0054550E" w:rsidRDefault="004F7B47" w:rsidP="00CA5CA5">
      <w:pPr>
        <w:pStyle w:val="a2"/>
        <w:numPr>
          <w:ilvl w:val="1"/>
          <w:numId w:val="6"/>
        </w:numPr>
        <w:spacing w:beforeLines="50" w:before="156" w:afterLines="50" w:after="156"/>
        <w:ind w:left="357" w:hanging="357"/>
        <w:rPr>
          <w:szCs w:val="24"/>
        </w:rPr>
      </w:pPr>
      <w:r>
        <w:rPr>
          <w:rFonts w:hint="eastAsia"/>
          <w:szCs w:val="24"/>
        </w:rPr>
        <w:t xml:space="preserve"> </w:t>
      </w:r>
      <w:r w:rsidR="00ED4182" w:rsidRPr="0054550E">
        <w:rPr>
          <w:rFonts w:hint="eastAsia"/>
          <w:szCs w:val="24"/>
        </w:rPr>
        <w:t>蛋白酶相对酶活力或含量</w:t>
      </w:r>
    </w:p>
    <w:p w14:paraId="50CFAE76" w14:textId="77777777" w:rsidR="00643F62" w:rsidRPr="005B09A6" w:rsidRDefault="00F06A3C" w:rsidP="005B09A6">
      <w:pPr>
        <w:pStyle w:val="a2"/>
        <w:numPr>
          <w:ilvl w:val="0"/>
          <w:numId w:val="0"/>
        </w:numPr>
        <w:spacing w:before="312" w:after="312"/>
        <w:ind w:left="360"/>
        <w:rPr>
          <w:rFonts w:ascii="宋体" w:eastAsia="宋体" w:hAnsi="宋体" w:cs="宋体"/>
          <w:color w:val="000000" w:themeColor="text1"/>
          <w:kern w:val="2"/>
          <w:szCs w:val="24"/>
        </w:rPr>
      </w:pPr>
      <w:r w:rsidRPr="00C1651B">
        <w:rPr>
          <w:rFonts w:ascii="宋体" w:eastAsia="宋体" w:hAnsi="宋体" w:cs="宋体" w:hint="eastAsia"/>
          <w:color w:val="000000" w:themeColor="text1"/>
          <w:kern w:val="2"/>
          <w:szCs w:val="24"/>
        </w:rPr>
        <w:t>按GB/T 13173相关章节测定。</w:t>
      </w:r>
    </w:p>
    <w:p w14:paraId="4A64D1D0" w14:textId="77777777" w:rsidR="00610415" w:rsidRPr="0054550E" w:rsidRDefault="004F7B47" w:rsidP="00CA5CA5">
      <w:pPr>
        <w:pStyle w:val="a2"/>
        <w:numPr>
          <w:ilvl w:val="1"/>
          <w:numId w:val="6"/>
        </w:numPr>
        <w:spacing w:beforeLines="50" w:before="156" w:afterLines="50" w:after="156"/>
        <w:ind w:left="357" w:hanging="357"/>
        <w:rPr>
          <w:szCs w:val="24"/>
        </w:rPr>
      </w:pPr>
      <w:r>
        <w:rPr>
          <w:rFonts w:hint="eastAsia"/>
          <w:szCs w:val="24"/>
        </w:rPr>
        <w:t xml:space="preserve"> </w:t>
      </w:r>
      <w:r w:rsidR="00ED4182" w:rsidRPr="0054550E">
        <w:rPr>
          <w:rFonts w:hint="eastAsia"/>
          <w:szCs w:val="24"/>
        </w:rPr>
        <w:t>清洗力的测定与评价</w:t>
      </w:r>
    </w:p>
    <w:p w14:paraId="18D1F673" w14:textId="018E9315" w:rsidR="00610415" w:rsidRPr="000A304C" w:rsidRDefault="00BB0A59" w:rsidP="00060F77">
      <w:pPr>
        <w:widowControl/>
        <w:spacing w:line="300" w:lineRule="auto"/>
        <w:ind w:firstLineChars="200" w:firstLine="420"/>
        <w:rPr>
          <w:rFonts w:ascii="宋体" w:hAnsi="宋体"/>
          <w:color w:val="000000" w:themeColor="text1"/>
        </w:rPr>
      </w:pPr>
      <w:r>
        <w:rPr>
          <w:rFonts w:ascii="宋体" w:hAnsi="宋体" w:cs="宋体"/>
          <w:color w:val="000000" w:themeColor="text1"/>
        </w:rPr>
        <w:t>a)</w:t>
      </w:r>
      <w:r w:rsidR="00ED4182" w:rsidRPr="000A304C">
        <w:rPr>
          <w:rFonts w:ascii="宋体" w:hAnsi="宋体" w:cs="宋体" w:hint="eastAsia"/>
          <w:color w:val="000000" w:themeColor="text1"/>
        </w:rPr>
        <w:t>试验浓度：清</w:t>
      </w:r>
      <w:r w:rsidR="0007211E">
        <w:rPr>
          <w:rFonts w:ascii="宋体" w:hAnsi="宋体" w:cs="宋体" w:hint="eastAsia"/>
          <w:color w:val="000000" w:themeColor="text1"/>
        </w:rPr>
        <w:t>洗</w:t>
      </w:r>
      <w:r w:rsidR="00ED4182" w:rsidRPr="000A304C">
        <w:rPr>
          <w:rFonts w:ascii="宋体" w:hAnsi="宋体" w:cs="宋体" w:hint="eastAsia"/>
          <w:color w:val="000000" w:themeColor="text1"/>
        </w:rPr>
        <w:t>剂按</w:t>
      </w:r>
      <w:r w:rsidR="00FD4F02">
        <w:rPr>
          <w:rFonts w:ascii="宋体" w:hAnsi="宋体" w:cs="宋体" w:hint="eastAsia"/>
          <w:color w:val="000000" w:themeColor="text1"/>
        </w:rPr>
        <w:t>厂家标签说明书标注的最大稀释比例(或最低浓度)</w:t>
      </w:r>
      <w:r w:rsidR="00ED4182" w:rsidRPr="000A304C">
        <w:rPr>
          <w:rFonts w:ascii="宋体" w:hAnsi="宋体" w:hint="eastAsia"/>
          <w:color w:val="000000" w:themeColor="text1"/>
        </w:rPr>
        <w:t>使用纯</w:t>
      </w:r>
      <w:r w:rsidR="00FD4F02">
        <w:rPr>
          <w:rFonts w:ascii="宋体" w:hAnsi="宋体" w:hint="eastAsia"/>
          <w:color w:val="000000" w:themeColor="text1"/>
        </w:rPr>
        <w:t>化</w:t>
      </w:r>
      <w:r w:rsidR="00ED4182" w:rsidRPr="000A304C">
        <w:rPr>
          <w:rFonts w:ascii="宋体" w:hAnsi="宋体" w:hint="eastAsia"/>
          <w:color w:val="000000" w:themeColor="text1"/>
        </w:rPr>
        <w:t>水</w:t>
      </w:r>
      <w:r w:rsidR="00FD4F02">
        <w:rPr>
          <w:rFonts w:ascii="宋体" w:hAnsi="宋体" w:hint="eastAsia"/>
          <w:color w:val="000000" w:themeColor="text1"/>
        </w:rPr>
        <w:t>进行</w:t>
      </w:r>
      <w:r w:rsidR="00ED4182" w:rsidRPr="000A304C">
        <w:rPr>
          <w:rFonts w:ascii="宋体" w:hAnsi="宋体" w:hint="eastAsia"/>
          <w:color w:val="000000" w:themeColor="text1"/>
        </w:rPr>
        <w:t>稀释</w:t>
      </w:r>
      <w:r w:rsidR="00FD4F02">
        <w:rPr>
          <w:rFonts w:ascii="宋体" w:hAnsi="宋体" w:hint="eastAsia"/>
          <w:color w:val="000000" w:themeColor="text1"/>
        </w:rPr>
        <w:t>,</w:t>
      </w:r>
      <w:r w:rsidR="00ED4182" w:rsidRPr="000A304C">
        <w:rPr>
          <w:rFonts w:ascii="宋体" w:hAnsi="宋体" w:hint="eastAsia"/>
          <w:color w:val="000000" w:themeColor="text1"/>
        </w:rPr>
        <w:t>并在水温（</w:t>
      </w:r>
      <w:r w:rsidR="00ED4182" w:rsidRPr="000A304C">
        <w:rPr>
          <w:rFonts w:ascii="宋体" w:hAnsi="宋体"/>
          <w:color w:val="000000" w:themeColor="text1"/>
        </w:rPr>
        <w:t>40</w:t>
      </w:r>
      <w:r w:rsidR="00ED4182" w:rsidRPr="000A304C">
        <w:rPr>
          <w:rFonts w:ascii="宋体" w:hAnsi="宋体" w:hint="eastAsia"/>
          <w:color w:val="000000" w:themeColor="text1"/>
        </w:rPr>
        <w:t>±</w:t>
      </w:r>
      <w:r w:rsidR="00ED4182" w:rsidRPr="000A304C">
        <w:rPr>
          <w:rFonts w:ascii="宋体" w:hAnsi="宋体"/>
          <w:color w:val="000000" w:themeColor="text1"/>
        </w:rPr>
        <w:t>1</w:t>
      </w:r>
      <w:r w:rsidR="00ED4182" w:rsidRPr="000A304C">
        <w:rPr>
          <w:rFonts w:ascii="宋体" w:hAnsi="宋体" w:hint="eastAsia"/>
          <w:color w:val="000000" w:themeColor="text1"/>
        </w:rPr>
        <w:t>）℃的条件下进行测试。</w:t>
      </w:r>
    </w:p>
    <w:p w14:paraId="49E8641B" w14:textId="193CA740" w:rsidR="00610415" w:rsidRPr="00BB0A59" w:rsidRDefault="00BB0A59" w:rsidP="00060F77">
      <w:pPr>
        <w:widowControl/>
        <w:spacing w:line="300" w:lineRule="auto"/>
        <w:ind w:firstLineChars="200" w:firstLine="420"/>
        <w:rPr>
          <w:rFonts w:ascii="宋体" w:hAnsi="宋体" w:cs="宋体"/>
          <w:color w:val="000000" w:themeColor="text1"/>
        </w:rPr>
      </w:pPr>
      <w:r>
        <w:rPr>
          <w:rFonts w:ascii="宋体" w:hAnsi="宋体" w:cs="宋体" w:hint="eastAsia"/>
          <w:color w:val="000000" w:themeColor="text1"/>
        </w:rPr>
        <w:t>b</w:t>
      </w:r>
      <w:r>
        <w:rPr>
          <w:rFonts w:ascii="宋体" w:hAnsi="宋体" w:cs="宋体"/>
          <w:color w:val="000000" w:themeColor="text1"/>
        </w:rPr>
        <w:t>)</w:t>
      </w:r>
      <w:r w:rsidR="00ED4182" w:rsidRPr="00BB0A59">
        <w:rPr>
          <w:rFonts w:ascii="宋体" w:hAnsi="宋体" w:cs="宋体" w:hint="eastAsia"/>
          <w:color w:val="000000" w:themeColor="text1"/>
        </w:rPr>
        <w:t>仪器：清洗测试卡、200</w:t>
      </w:r>
      <w:r w:rsidR="00ED4182" w:rsidRPr="00BB0A59">
        <w:rPr>
          <w:rFonts w:ascii="宋体" w:hAnsi="宋体" w:cs="宋体"/>
          <w:color w:val="000000" w:themeColor="text1"/>
        </w:rPr>
        <w:t>m</w:t>
      </w:r>
      <w:r>
        <w:rPr>
          <w:rFonts w:ascii="宋体" w:hAnsi="宋体" w:cs="宋体"/>
          <w:color w:val="000000" w:themeColor="text1"/>
        </w:rPr>
        <w:t>L</w:t>
      </w:r>
      <w:r w:rsidR="00ED4182" w:rsidRPr="00BB0A59">
        <w:rPr>
          <w:rFonts w:ascii="宋体" w:hAnsi="宋体" w:cs="宋体" w:hint="eastAsia"/>
          <w:color w:val="000000" w:themeColor="text1"/>
        </w:rPr>
        <w:t>烧杯、恒温水浴锅、分析天平（感量</w:t>
      </w:r>
      <w:r w:rsidR="00ED4182" w:rsidRPr="00BB0A59">
        <w:rPr>
          <w:rFonts w:ascii="宋体" w:hAnsi="宋体" w:cs="宋体"/>
          <w:color w:val="000000" w:themeColor="text1"/>
        </w:rPr>
        <w:t>0.0001g</w:t>
      </w:r>
      <w:r w:rsidR="00ED4182" w:rsidRPr="00BB0A59">
        <w:rPr>
          <w:rFonts w:ascii="宋体" w:hAnsi="宋体" w:cs="宋体" w:hint="eastAsia"/>
          <w:color w:val="000000" w:themeColor="text1"/>
        </w:rPr>
        <w:t>）、秒表</w:t>
      </w:r>
      <w:r w:rsidR="00346845" w:rsidRPr="00BB0A59">
        <w:rPr>
          <w:rFonts w:ascii="宋体" w:hAnsi="宋体" w:cs="宋体" w:hint="eastAsia"/>
          <w:color w:val="000000" w:themeColor="text1"/>
        </w:rPr>
        <w:t>、温度计</w:t>
      </w:r>
    </w:p>
    <w:p w14:paraId="04EB6A00" w14:textId="5FEAB07D" w:rsidR="00BB0A59" w:rsidRPr="00BB0A59" w:rsidRDefault="00BB0A59" w:rsidP="00060F77">
      <w:pPr>
        <w:widowControl/>
        <w:spacing w:line="300" w:lineRule="auto"/>
        <w:ind w:firstLineChars="257" w:firstLine="463"/>
        <w:jc w:val="left"/>
        <w:rPr>
          <w:rFonts w:ascii="宋体" w:hAnsi="宋体" w:cs="宋体"/>
          <w:color w:val="000000" w:themeColor="text1"/>
          <w:sz w:val="18"/>
          <w:szCs w:val="21"/>
        </w:rPr>
      </w:pPr>
      <w:r w:rsidRPr="00BB0A59">
        <w:rPr>
          <w:rFonts w:ascii="宋体" w:hAnsi="宋体" w:cs="宋体" w:hint="eastAsia"/>
          <w:color w:val="000000" w:themeColor="text1"/>
          <w:sz w:val="18"/>
          <w:szCs w:val="21"/>
        </w:rPr>
        <w:t>注：</w:t>
      </w:r>
      <w:r>
        <w:rPr>
          <w:rFonts w:ascii="宋体" w:hAnsi="宋体" w:cs="宋体" w:hint="eastAsia"/>
          <w:color w:val="000000" w:themeColor="text1"/>
          <w:sz w:val="18"/>
          <w:szCs w:val="21"/>
        </w:rPr>
        <w:t>应采用统一的</w:t>
      </w:r>
      <w:r w:rsidRPr="00BB0A59">
        <w:rPr>
          <w:rFonts w:ascii="宋体" w:hAnsi="宋体" w:cs="宋体" w:hint="eastAsia"/>
          <w:color w:val="000000" w:themeColor="text1"/>
          <w:sz w:val="18"/>
          <w:szCs w:val="21"/>
        </w:rPr>
        <w:t>清洗测试卡，</w:t>
      </w:r>
      <w:r w:rsidR="00EE00CA">
        <w:rPr>
          <w:rFonts w:ascii="宋体" w:hAnsi="宋体" w:cs="宋体" w:hint="eastAsia"/>
          <w:color w:val="000000" w:themeColor="text1"/>
          <w:sz w:val="18"/>
          <w:szCs w:val="21"/>
        </w:rPr>
        <w:t>已有商品化的</w:t>
      </w:r>
      <w:r w:rsidR="000C26CA" w:rsidRPr="000C26CA">
        <w:rPr>
          <w:rFonts w:ascii="宋体" w:hAnsi="宋体" w:cs="宋体" w:hint="eastAsia"/>
          <w:color w:val="000000" w:themeColor="text1"/>
          <w:sz w:val="18"/>
          <w:szCs w:val="21"/>
        </w:rPr>
        <w:t>STF清洗测试卡</w:t>
      </w:r>
      <w:r w:rsidR="00EE00CA">
        <w:rPr>
          <w:rFonts w:ascii="宋体" w:hAnsi="宋体" w:cs="宋体" w:hint="eastAsia"/>
          <w:color w:val="000000" w:themeColor="text1"/>
          <w:sz w:val="18"/>
          <w:szCs w:val="21"/>
        </w:rPr>
        <w:t>可供选择使用</w:t>
      </w:r>
      <w:r w:rsidR="000C26CA" w:rsidRPr="000C26CA">
        <w:rPr>
          <w:rFonts w:ascii="宋体" w:hAnsi="宋体" w:cs="宋体" w:hint="eastAsia"/>
          <w:color w:val="000000" w:themeColor="text1"/>
          <w:sz w:val="18"/>
          <w:szCs w:val="21"/>
        </w:rPr>
        <w:t>，</w:t>
      </w:r>
      <w:r w:rsidRPr="00BB0A59">
        <w:rPr>
          <w:rFonts w:ascii="宋体" w:hAnsi="宋体" w:cs="宋体" w:hint="eastAsia"/>
          <w:color w:val="000000" w:themeColor="text1"/>
          <w:sz w:val="18"/>
          <w:szCs w:val="21"/>
        </w:rPr>
        <w:t>必要时由本标准技术归口单位统一订制。</w:t>
      </w:r>
    </w:p>
    <w:p w14:paraId="735540D7" w14:textId="74E3A2C0" w:rsidR="00610415" w:rsidRPr="000A304C" w:rsidRDefault="00BB0A59" w:rsidP="00060F77">
      <w:pPr>
        <w:widowControl/>
        <w:spacing w:line="300" w:lineRule="auto"/>
        <w:ind w:firstLineChars="200" w:firstLine="420"/>
        <w:rPr>
          <w:rFonts w:ascii="宋体" w:hAnsi="宋体" w:cs="宋体"/>
          <w:color w:val="000000" w:themeColor="text1"/>
        </w:rPr>
      </w:pPr>
      <w:r>
        <w:rPr>
          <w:rFonts w:ascii="宋体" w:hAnsi="宋体" w:cs="宋体" w:hint="eastAsia"/>
          <w:color w:val="000000" w:themeColor="text1"/>
        </w:rPr>
        <w:t>c</w:t>
      </w:r>
      <w:r>
        <w:rPr>
          <w:rFonts w:ascii="宋体" w:hAnsi="宋体" w:cs="宋体"/>
          <w:color w:val="000000" w:themeColor="text1"/>
        </w:rPr>
        <w:t>)</w:t>
      </w:r>
      <w:r w:rsidR="00ED4182" w:rsidRPr="000A304C">
        <w:rPr>
          <w:rFonts w:ascii="宋体" w:hAnsi="宋体" w:cs="宋体" w:hint="eastAsia"/>
          <w:color w:val="000000" w:themeColor="text1"/>
        </w:rPr>
        <w:t>操作：取</w:t>
      </w:r>
      <w:r w:rsidR="00061568" w:rsidRPr="000A304C">
        <w:rPr>
          <w:rFonts w:ascii="宋体" w:hAnsi="宋体" w:cs="宋体" w:hint="eastAsia"/>
          <w:color w:val="000000" w:themeColor="text1"/>
        </w:rPr>
        <w:t>清</w:t>
      </w:r>
      <w:r w:rsidR="00533097">
        <w:rPr>
          <w:rFonts w:ascii="宋体" w:hAnsi="宋体" w:cs="宋体" w:hint="eastAsia"/>
          <w:color w:val="000000" w:themeColor="text1"/>
        </w:rPr>
        <w:t>洗</w:t>
      </w:r>
      <w:r w:rsidR="00061568" w:rsidRPr="000A304C">
        <w:rPr>
          <w:rFonts w:ascii="宋体" w:hAnsi="宋体" w:cs="宋体" w:hint="eastAsia"/>
          <w:color w:val="000000" w:themeColor="text1"/>
        </w:rPr>
        <w:t>剂原</w:t>
      </w:r>
      <w:r w:rsidR="00ED4182" w:rsidRPr="000A304C">
        <w:rPr>
          <w:rFonts w:ascii="宋体" w:hAnsi="宋体" w:cs="宋体" w:hint="eastAsia"/>
          <w:color w:val="000000" w:themeColor="text1"/>
        </w:rPr>
        <w:t>液</w:t>
      </w:r>
      <w:r w:rsidR="0086395A" w:rsidRPr="000A304C">
        <w:rPr>
          <w:rFonts w:ascii="宋体" w:hAnsi="宋体" w:cs="宋体" w:hint="eastAsia"/>
          <w:color w:val="000000" w:themeColor="text1"/>
        </w:rPr>
        <w:t>加入200m</w:t>
      </w:r>
      <w:r>
        <w:rPr>
          <w:rFonts w:ascii="宋体" w:hAnsi="宋体" w:cs="宋体"/>
          <w:color w:val="000000" w:themeColor="text1"/>
        </w:rPr>
        <w:t>L</w:t>
      </w:r>
      <w:r w:rsidR="00ED4182" w:rsidRPr="000A304C">
        <w:rPr>
          <w:rFonts w:ascii="宋体" w:hAnsi="宋体" w:cs="宋体" w:hint="eastAsia"/>
          <w:color w:val="000000" w:themeColor="text1"/>
        </w:rPr>
        <w:t>烧杯中，</w:t>
      </w:r>
      <w:r w:rsidR="0086395A" w:rsidRPr="000A304C">
        <w:rPr>
          <w:rFonts w:ascii="宋体" w:hAnsi="宋体" w:cs="宋体" w:hint="eastAsia"/>
          <w:color w:val="000000" w:themeColor="text1"/>
        </w:rPr>
        <w:t>按照厂家宣称稀释比例的中值，</w:t>
      </w:r>
      <w:r w:rsidR="00ED4182" w:rsidRPr="000A304C">
        <w:rPr>
          <w:rFonts w:ascii="宋体" w:hAnsi="宋体" w:cs="宋体" w:hint="eastAsia"/>
          <w:color w:val="000000" w:themeColor="text1"/>
        </w:rPr>
        <w:t>加入纯化水或电导率≤15us/cm(25℃)的水</w:t>
      </w:r>
      <w:r w:rsidR="00D01DF9" w:rsidRPr="000A304C">
        <w:rPr>
          <w:rFonts w:ascii="宋体" w:hAnsi="宋体" w:cs="宋体" w:hint="eastAsia"/>
          <w:color w:val="000000" w:themeColor="text1"/>
        </w:rPr>
        <w:t>至</w:t>
      </w:r>
      <w:r w:rsidR="00ED4182" w:rsidRPr="000A304C">
        <w:rPr>
          <w:rFonts w:ascii="宋体" w:hAnsi="宋体" w:cs="宋体" w:hint="eastAsia"/>
          <w:color w:val="000000" w:themeColor="text1"/>
        </w:rPr>
        <w:t>200g；</w:t>
      </w:r>
      <w:r w:rsidR="00346845" w:rsidRPr="000A304C">
        <w:rPr>
          <w:rFonts w:ascii="宋体" w:hAnsi="宋体" w:cs="宋体" w:hint="eastAsia"/>
          <w:color w:val="000000" w:themeColor="text1"/>
        </w:rPr>
        <w:t>将装有稀释液的</w:t>
      </w:r>
      <w:r w:rsidR="00ED4182" w:rsidRPr="000A304C">
        <w:rPr>
          <w:rFonts w:ascii="宋体" w:hAnsi="宋体" w:cs="宋体" w:hint="eastAsia"/>
          <w:color w:val="000000" w:themeColor="text1"/>
        </w:rPr>
        <w:t>烧杯放置于水浴锅</w:t>
      </w:r>
      <w:r w:rsidR="00346845" w:rsidRPr="000A304C">
        <w:rPr>
          <w:rFonts w:ascii="宋体" w:hAnsi="宋体" w:cs="宋体" w:hint="eastAsia"/>
          <w:color w:val="000000" w:themeColor="text1"/>
        </w:rPr>
        <w:t>中</w:t>
      </w:r>
      <w:r w:rsidR="00ED4182" w:rsidRPr="000A304C">
        <w:rPr>
          <w:rFonts w:ascii="宋体" w:hAnsi="宋体" w:cs="宋体" w:hint="eastAsia"/>
          <w:color w:val="000000" w:themeColor="text1"/>
        </w:rPr>
        <w:t>，</w:t>
      </w:r>
      <w:r w:rsidR="00346845" w:rsidRPr="000A304C">
        <w:rPr>
          <w:rFonts w:ascii="宋体" w:hAnsi="宋体" w:cs="宋体" w:hint="eastAsia"/>
          <w:color w:val="000000" w:themeColor="text1"/>
        </w:rPr>
        <w:t>恒温至</w:t>
      </w:r>
      <w:r w:rsidR="00346845" w:rsidRPr="000A304C">
        <w:rPr>
          <w:rFonts w:ascii="宋体" w:hAnsi="宋体" w:hint="eastAsia"/>
          <w:color w:val="000000" w:themeColor="text1"/>
        </w:rPr>
        <w:t>（</w:t>
      </w:r>
      <w:r w:rsidR="00346845" w:rsidRPr="000A304C">
        <w:rPr>
          <w:rFonts w:ascii="宋体" w:hAnsi="宋体"/>
          <w:color w:val="000000" w:themeColor="text1"/>
        </w:rPr>
        <w:t>40</w:t>
      </w:r>
      <w:r w:rsidR="00346845" w:rsidRPr="000A304C">
        <w:rPr>
          <w:rFonts w:ascii="宋体" w:hAnsi="宋体" w:hint="eastAsia"/>
          <w:color w:val="000000" w:themeColor="text1"/>
        </w:rPr>
        <w:t>±</w:t>
      </w:r>
      <w:r w:rsidR="00346845" w:rsidRPr="000A304C">
        <w:rPr>
          <w:rFonts w:ascii="宋体" w:hAnsi="宋体"/>
          <w:color w:val="000000" w:themeColor="text1"/>
        </w:rPr>
        <w:t>1</w:t>
      </w:r>
      <w:r w:rsidR="00346845" w:rsidRPr="000A304C">
        <w:rPr>
          <w:rFonts w:ascii="宋体" w:hAnsi="宋体" w:hint="eastAsia"/>
          <w:color w:val="000000" w:themeColor="text1"/>
        </w:rPr>
        <w:t>）℃</w:t>
      </w:r>
      <w:r w:rsidR="00346845" w:rsidRPr="000A304C">
        <w:rPr>
          <w:rFonts w:ascii="宋体" w:hAnsi="宋体" w:cs="宋体" w:hint="eastAsia"/>
          <w:color w:val="000000" w:themeColor="text1"/>
        </w:rPr>
        <w:t>。</w:t>
      </w:r>
      <w:r w:rsidR="00ED4182" w:rsidRPr="000A304C">
        <w:rPr>
          <w:rFonts w:ascii="宋体" w:hAnsi="宋体" w:cs="宋体" w:hint="eastAsia"/>
          <w:color w:val="000000" w:themeColor="text1"/>
        </w:rPr>
        <w:t>把已固定好的</w:t>
      </w:r>
      <w:r w:rsidR="00FD4F02" w:rsidRPr="00A73CA5">
        <w:rPr>
          <w:rFonts w:ascii="宋体" w:hAnsi="宋体" w:cs="宋体" w:hint="eastAsia"/>
          <w:color w:val="000000" w:themeColor="text1"/>
        </w:rPr>
        <w:t>清洗测试</w:t>
      </w:r>
      <w:r w:rsidR="00ED4182" w:rsidRPr="00A73CA5">
        <w:rPr>
          <w:rFonts w:ascii="宋体" w:hAnsi="宋体" w:cs="宋体" w:hint="eastAsia"/>
          <w:color w:val="000000" w:themeColor="text1"/>
        </w:rPr>
        <w:t>卡</w:t>
      </w:r>
      <w:r w:rsidR="00ED4182" w:rsidRPr="000A304C">
        <w:rPr>
          <w:rFonts w:ascii="宋体" w:hAnsi="宋体" w:cs="宋体" w:hint="eastAsia"/>
          <w:color w:val="000000" w:themeColor="text1"/>
        </w:rPr>
        <w:t>悬置于烧杯中，</w:t>
      </w:r>
      <w:r w:rsidR="00346845" w:rsidRPr="000A304C">
        <w:rPr>
          <w:rFonts w:ascii="宋体" w:hAnsi="宋体" w:cs="宋体" w:hint="eastAsia"/>
          <w:color w:val="000000" w:themeColor="text1"/>
        </w:rPr>
        <w:t>启动秒表</w:t>
      </w:r>
      <w:r w:rsidR="00ED4182" w:rsidRPr="000A304C">
        <w:rPr>
          <w:rFonts w:ascii="宋体" w:hAnsi="宋体" w:cs="宋体" w:hint="eastAsia"/>
          <w:color w:val="000000" w:themeColor="text1"/>
        </w:rPr>
        <w:t>开始计时。</w:t>
      </w:r>
      <w:r w:rsidR="00346845" w:rsidRPr="000A304C">
        <w:rPr>
          <w:rFonts w:ascii="宋体" w:hAnsi="宋体" w:cs="宋体" w:hint="eastAsia"/>
          <w:color w:val="000000" w:themeColor="text1"/>
        </w:rPr>
        <w:t>待</w:t>
      </w:r>
      <w:r w:rsidR="00FD4F02" w:rsidRPr="00A73CA5">
        <w:rPr>
          <w:rFonts w:ascii="宋体" w:hAnsi="宋体" w:cs="宋体" w:hint="eastAsia"/>
          <w:color w:val="000000" w:themeColor="text1"/>
        </w:rPr>
        <w:t>清洗测试</w:t>
      </w:r>
      <w:r w:rsidR="00346845" w:rsidRPr="00A73CA5">
        <w:rPr>
          <w:rFonts w:ascii="宋体" w:hAnsi="宋体" w:cs="宋体" w:hint="eastAsia"/>
          <w:color w:val="000000" w:themeColor="text1"/>
        </w:rPr>
        <w:t>卡</w:t>
      </w:r>
      <w:r w:rsidR="00346845" w:rsidRPr="000A304C">
        <w:rPr>
          <w:rFonts w:ascii="宋体" w:hAnsi="宋体" w:cs="宋体" w:hint="eastAsia"/>
          <w:color w:val="000000" w:themeColor="text1"/>
        </w:rPr>
        <w:t>上模拟污染物完全去除，按下秒表记录清洗结束时间。</w:t>
      </w:r>
    </w:p>
    <w:p w14:paraId="28A55A90" w14:textId="1221BF75" w:rsidR="00610415" w:rsidRDefault="00BB0A59" w:rsidP="00060F77">
      <w:pPr>
        <w:widowControl/>
        <w:spacing w:line="300" w:lineRule="auto"/>
        <w:ind w:firstLineChars="200" w:firstLine="420"/>
        <w:rPr>
          <w:rFonts w:ascii="宋体" w:hAnsi="宋体" w:cs="宋体"/>
          <w:color w:val="000000" w:themeColor="text1"/>
        </w:rPr>
      </w:pPr>
      <w:r>
        <w:rPr>
          <w:rFonts w:ascii="宋体" w:hAnsi="宋体" w:cs="宋体"/>
          <w:color w:val="000000" w:themeColor="text1"/>
        </w:rPr>
        <w:t>d)</w:t>
      </w:r>
      <w:r w:rsidR="00ED4182" w:rsidRPr="000A304C">
        <w:rPr>
          <w:rFonts w:ascii="宋体" w:hAnsi="宋体" w:cs="宋体" w:hint="eastAsia"/>
          <w:color w:val="000000" w:themeColor="text1"/>
        </w:rPr>
        <w:t>结果判定：以清洗时间的长短评价洗净效果，清洗时间不大于</w:t>
      </w:r>
      <w:r w:rsidR="00C1651B" w:rsidRPr="00A73CA5">
        <w:rPr>
          <w:rFonts w:ascii="宋体" w:hAnsi="宋体" w:cs="宋体" w:hint="eastAsia"/>
          <w:color w:val="000000" w:themeColor="text1"/>
        </w:rPr>
        <w:t>4</w:t>
      </w:r>
      <w:r w:rsidR="00ED4182" w:rsidRPr="000A304C">
        <w:rPr>
          <w:rFonts w:ascii="宋体" w:hAnsi="宋体" w:cs="宋体" w:hint="eastAsia"/>
          <w:color w:val="000000" w:themeColor="text1"/>
        </w:rPr>
        <w:t>0min，实验组为</w:t>
      </w:r>
      <w:r w:rsidR="00346845" w:rsidRPr="000A304C">
        <w:rPr>
          <w:rFonts w:ascii="宋体" w:hAnsi="宋体" w:cs="宋体" w:hint="eastAsia"/>
          <w:color w:val="000000" w:themeColor="text1"/>
        </w:rPr>
        <w:t>三</w:t>
      </w:r>
      <w:r w:rsidR="00ED4182" w:rsidRPr="000A304C">
        <w:rPr>
          <w:rFonts w:ascii="宋体" w:hAnsi="宋体" w:cs="宋体" w:hint="eastAsia"/>
          <w:color w:val="000000" w:themeColor="text1"/>
        </w:rPr>
        <w:t>组，结果判定取平均值。</w:t>
      </w:r>
    </w:p>
    <w:p w14:paraId="03B7C06E" w14:textId="38D2AAB3" w:rsidR="00610415" w:rsidRPr="0054550E" w:rsidRDefault="00ED4182" w:rsidP="00CA5CA5">
      <w:pPr>
        <w:pStyle w:val="a2"/>
        <w:numPr>
          <w:ilvl w:val="1"/>
          <w:numId w:val="6"/>
        </w:numPr>
        <w:spacing w:beforeLines="50" w:before="156" w:afterLines="50" w:after="156"/>
        <w:ind w:left="357" w:hanging="357"/>
        <w:rPr>
          <w:szCs w:val="24"/>
        </w:rPr>
      </w:pPr>
      <w:r w:rsidRPr="0054550E">
        <w:rPr>
          <w:rFonts w:hint="eastAsia"/>
          <w:szCs w:val="24"/>
        </w:rPr>
        <w:t>发泡力的测定</w:t>
      </w:r>
    </w:p>
    <w:p w14:paraId="3B5DF31C" w14:textId="77777777" w:rsidR="00610415" w:rsidRDefault="00ED4182" w:rsidP="0054550E">
      <w:pPr>
        <w:pStyle w:val="af9"/>
        <w:spacing w:line="300" w:lineRule="auto"/>
        <w:ind w:firstLineChars="0"/>
        <w:rPr>
          <w:rFonts w:hAnsi="宋体"/>
          <w:kern w:val="2"/>
          <w:szCs w:val="24"/>
        </w:rPr>
      </w:pPr>
      <w:r>
        <w:rPr>
          <w:rFonts w:hint="eastAsia"/>
        </w:rPr>
        <w:lastRenderedPageBreak/>
        <w:t>按GB/T</w:t>
      </w:r>
      <w:r w:rsidR="0007211E">
        <w:t xml:space="preserve"> </w:t>
      </w:r>
      <w:r>
        <w:rPr>
          <w:rFonts w:hint="eastAsia"/>
        </w:rPr>
        <w:t>13173相关章节测定。</w:t>
      </w:r>
    </w:p>
    <w:p w14:paraId="1E444706" w14:textId="77777777" w:rsidR="00610415" w:rsidRPr="0054550E" w:rsidRDefault="004F7B47" w:rsidP="00CA5CA5">
      <w:pPr>
        <w:pStyle w:val="a2"/>
        <w:numPr>
          <w:ilvl w:val="1"/>
          <w:numId w:val="6"/>
        </w:numPr>
        <w:spacing w:beforeLines="50" w:before="156" w:afterLines="50" w:after="156"/>
        <w:ind w:left="357" w:hanging="357"/>
        <w:rPr>
          <w:szCs w:val="24"/>
        </w:rPr>
      </w:pPr>
      <w:r>
        <w:rPr>
          <w:rFonts w:hint="eastAsia"/>
          <w:szCs w:val="24"/>
        </w:rPr>
        <w:t xml:space="preserve"> </w:t>
      </w:r>
      <w:r w:rsidR="00ED4182" w:rsidRPr="0054550E">
        <w:rPr>
          <w:rFonts w:hint="eastAsia"/>
          <w:szCs w:val="24"/>
        </w:rPr>
        <w:t>金属腐蚀性</w:t>
      </w:r>
    </w:p>
    <w:p w14:paraId="3C658074" w14:textId="57F6CD30" w:rsidR="00610415" w:rsidRDefault="007F59B4" w:rsidP="0054550E">
      <w:pPr>
        <w:pStyle w:val="af9"/>
        <w:spacing w:line="300" w:lineRule="auto"/>
      </w:pPr>
      <w:r w:rsidRPr="00C3634D">
        <w:rPr>
          <w:rFonts w:hint="eastAsia"/>
          <w:szCs w:val="21"/>
        </w:rPr>
        <w:t>按消毒技术规范</w:t>
      </w:r>
      <w:r w:rsidR="00E83B2A">
        <w:rPr>
          <w:rFonts w:hint="eastAsia"/>
          <w:szCs w:val="21"/>
        </w:rPr>
        <w:t>（2002）</w:t>
      </w:r>
      <w:r w:rsidR="00EE00CA">
        <w:rPr>
          <w:rFonts w:hint="eastAsia"/>
          <w:szCs w:val="21"/>
        </w:rPr>
        <w:t>第</w:t>
      </w:r>
      <w:r w:rsidR="00EE00CA" w:rsidRPr="00EE00CA">
        <w:rPr>
          <w:szCs w:val="21"/>
        </w:rPr>
        <w:t>2.2.4</w:t>
      </w:r>
      <w:r w:rsidR="00EE00CA">
        <w:rPr>
          <w:rFonts w:hint="eastAsia"/>
          <w:szCs w:val="21"/>
        </w:rPr>
        <w:t>条，以产品的最高使用浓度进行</w:t>
      </w:r>
      <w:r w:rsidRPr="00C3634D">
        <w:rPr>
          <w:rFonts w:hint="eastAsia"/>
          <w:szCs w:val="21"/>
        </w:rPr>
        <w:t>测定</w:t>
      </w:r>
      <w:r w:rsidR="00327935">
        <w:rPr>
          <w:rFonts w:hint="eastAsia"/>
          <w:szCs w:val="21"/>
        </w:rPr>
        <w:t>并判定</w:t>
      </w:r>
      <w:r w:rsidR="00ED4182">
        <w:rPr>
          <w:rFonts w:hint="eastAsia"/>
        </w:rPr>
        <w:t>。</w:t>
      </w:r>
    </w:p>
    <w:p w14:paraId="1CFDC2BA" w14:textId="77777777" w:rsidR="00610415" w:rsidRPr="0054550E" w:rsidRDefault="004F7B47" w:rsidP="00CA5CA5">
      <w:pPr>
        <w:pStyle w:val="a2"/>
        <w:numPr>
          <w:ilvl w:val="1"/>
          <w:numId w:val="6"/>
        </w:numPr>
        <w:spacing w:beforeLines="50" w:before="156" w:afterLines="50" w:after="156"/>
        <w:ind w:left="357" w:hanging="357"/>
        <w:rPr>
          <w:szCs w:val="24"/>
        </w:rPr>
      </w:pPr>
      <w:r>
        <w:rPr>
          <w:rFonts w:hint="eastAsia"/>
          <w:szCs w:val="24"/>
        </w:rPr>
        <w:t xml:space="preserve"> </w:t>
      </w:r>
      <w:proofErr w:type="gramStart"/>
      <w:r w:rsidR="00ED4182" w:rsidRPr="0054550E">
        <w:rPr>
          <w:rFonts w:hint="eastAsia"/>
          <w:szCs w:val="24"/>
        </w:rPr>
        <w:t>砷</w:t>
      </w:r>
      <w:proofErr w:type="gramEnd"/>
    </w:p>
    <w:p w14:paraId="4E241237" w14:textId="77777777" w:rsidR="00610415" w:rsidRDefault="00ED4182" w:rsidP="0054550E">
      <w:pPr>
        <w:pStyle w:val="af9"/>
        <w:spacing w:line="300" w:lineRule="auto"/>
      </w:pPr>
      <w:r>
        <w:rPr>
          <w:rFonts w:hint="eastAsia"/>
        </w:rPr>
        <w:t>按G</w:t>
      </w:r>
      <w:r>
        <w:t xml:space="preserve">B/T </w:t>
      </w:r>
      <w:r>
        <w:rPr>
          <w:rFonts w:hint="eastAsia"/>
        </w:rPr>
        <w:t>30797规定测定。</w:t>
      </w:r>
    </w:p>
    <w:p w14:paraId="58DBAE1B" w14:textId="77777777" w:rsidR="00610415" w:rsidRPr="0054550E" w:rsidRDefault="004F7B47" w:rsidP="00CA5CA5">
      <w:pPr>
        <w:pStyle w:val="a2"/>
        <w:numPr>
          <w:ilvl w:val="1"/>
          <w:numId w:val="6"/>
        </w:numPr>
        <w:spacing w:beforeLines="50" w:before="156" w:afterLines="50" w:after="156"/>
        <w:ind w:left="357" w:hanging="357"/>
        <w:rPr>
          <w:szCs w:val="24"/>
        </w:rPr>
      </w:pPr>
      <w:r>
        <w:rPr>
          <w:rFonts w:hint="eastAsia"/>
          <w:szCs w:val="24"/>
        </w:rPr>
        <w:t xml:space="preserve"> </w:t>
      </w:r>
      <w:r w:rsidR="00ED4182" w:rsidRPr="0054550E">
        <w:rPr>
          <w:rFonts w:hint="eastAsia"/>
          <w:szCs w:val="24"/>
        </w:rPr>
        <w:t>重金属</w:t>
      </w:r>
    </w:p>
    <w:p w14:paraId="7EB331BF" w14:textId="77777777" w:rsidR="00610415" w:rsidRDefault="00ED4182" w:rsidP="0054550E">
      <w:pPr>
        <w:pStyle w:val="af9"/>
        <w:spacing w:line="300" w:lineRule="auto"/>
      </w:pPr>
      <w:r>
        <w:rPr>
          <w:rFonts w:hint="eastAsia"/>
        </w:rPr>
        <w:t>按G</w:t>
      </w:r>
      <w:r>
        <w:t xml:space="preserve">B/T </w:t>
      </w:r>
      <w:r>
        <w:rPr>
          <w:rFonts w:hint="eastAsia"/>
        </w:rPr>
        <w:t>30799规定测定。</w:t>
      </w:r>
    </w:p>
    <w:p w14:paraId="3B887AD3" w14:textId="73F08B04" w:rsidR="00610415" w:rsidRPr="0054550E" w:rsidRDefault="00ED4182" w:rsidP="00CA5CA5">
      <w:pPr>
        <w:pStyle w:val="a2"/>
        <w:numPr>
          <w:ilvl w:val="1"/>
          <w:numId w:val="6"/>
        </w:numPr>
        <w:tabs>
          <w:tab w:val="left" w:pos="567"/>
        </w:tabs>
        <w:spacing w:beforeLines="50" w:before="156" w:afterLines="50" w:after="156"/>
        <w:ind w:left="357" w:hanging="357"/>
        <w:rPr>
          <w:szCs w:val="24"/>
        </w:rPr>
      </w:pPr>
      <w:r w:rsidRPr="0054550E">
        <w:rPr>
          <w:rFonts w:hint="eastAsia"/>
          <w:szCs w:val="24"/>
        </w:rPr>
        <w:t>甲醇</w:t>
      </w:r>
    </w:p>
    <w:p w14:paraId="7DDCD607" w14:textId="77777777" w:rsidR="00610415" w:rsidRDefault="00ED4182" w:rsidP="0054550E">
      <w:pPr>
        <w:pStyle w:val="af9"/>
        <w:spacing w:line="300" w:lineRule="auto"/>
      </w:pPr>
      <w:r>
        <w:rPr>
          <w:rFonts w:hint="eastAsia"/>
        </w:rPr>
        <w:t>按G</w:t>
      </w:r>
      <w:r>
        <w:t xml:space="preserve">B/T </w:t>
      </w:r>
      <w:r>
        <w:rPr>
          <w:rFonts w:hint="eastAsia"/>
        </w:rPr>
        <w:t>30795规定测定。</w:t>
      </w:r>
    </w:p>
    <w:p w14:paraId="1C0BC188" w14:textId="30A70AFE" w:rsidR="00610415" w:rsidRPr="0054550E" w:rsidRDefault="00ED4182" w:rsidP="00CA5CA5">
      <w:pPr>
        <w:pStyle w:val="a2"/>
        <w:numPr>
          <w:ilvl w:val="1"/>
          <w:numId w:val="6"/>
        </w:numPr>
        <w:tabs>
          <w:tab w:val="left" w:pos="567"/>
        </w:tabs>
        <w:spacing w:beforeLines="50" w:before="156" w:afterLines="50" w:after="156"/>
        <w:ind w:left="357" w:hanging="357"/>
        <w:rPr>
          <w:szCs w:val="24"/>
        </w:rPr>
      </w:pPr>
      <w:r w:rsidRPr="0054550E">
        <w:rPr>
          <w:rFonts w:hint="eastAsia"/>
          <w:szCs w:val="24"/>
        </w:rPr>
        <w:t>甲醛</w:t>
      </w:r>
    </w:p>
    <w:p w14:paraId="0A0C42F8" w14:textId="77777777" w:rsidR="00610415" w:rsidRDefault="00ED4182" w:rsidP="0054550E">
      <w:pPr>
        <w:pStyle w:val="af9"/>
        <w:spacing w:line="300" w:lineRule="auto"/>
      </w:pPr>
      <w:r>
        <w:rPr>
          <w:rFonts w:hint="eastAsia"/>
        </w:rPr>
        <w:t>按G</w:t>
      </w:r>
      <w:r>
        <w:t xml:space="preserve">B/T </w:t>
      </w:r>
      <w:r>
        <w:rPr>
          <w:rFonts w:hint="eastAsia"/>
        </w:rPr>
        <w:t>30796规定测定。</w:t>
      </w:r>
    </w:p>
    <w:p w14:paraId="1371DF4A" w14:textId="00DB2B78" w:rsidR="00610415" w:rsidRPr="0054550E" w:rsidRDefault="00ED4182" w:rsidP="00CA5CA5">
      <w:pPr>
        <w:pStyle w:val="a2"/>
        <w:numPr>
          <w:ilvl w:val="1"/>
          <w:numId w:val="6"/>
        </w:numPr>
        <w:tabs>
          <w:tab w:val="left" w:pos="567"/>
        </w:tabs>
        <w:spacing w:beforeLines="50" w:before="156" w:afterLines="50" w:after="156"/>
        <w:ind w:left="357" w:hanging="357"/>
        <w:rPr>
          <w:szCs w:val="24"/>
        </w:rPr>
      </w:pPr>
      <w:r w:rsidRPr="0054550E">
        <w:rPr>
          <w:rFonts w:hint="eastAsia"/>
          <w:szCs w:val="24"/>
        </w:rPr>
        <w:t>微生物指标</w:t>
      </w:r>
    </w:p>
    <w:p w14:paraId="128FE065" w14:textId="50162BEF" w:rsidR="00610415" w:rsidRDefault="00346845" w:rsidP="000A304C">
      <w:pPr>
        <w:pStyle w:val="af9"/>
        <w:spacing w:line="300" w:lineRule="auto"/>
        <w:rPr>
          <w:rFonts w:ascii="黑体" w:eastAsia="黑体"/>
          <w:szCs w:val="24"/>
        </w:rPr>
      </w:pPr>
      <w:r>
        <w:rPr>
          <w:rFonts w:hint="eastAsia"/>
        </w:rPr>
        <w:t>按</w:t>
      </w:r>
      <w:r w:rsidR="00ED4182">
        <w:rPr>
          <w:rFonts w:hint="eastAsia"/>
        </w:rPr>
        <w:t>GB</w:t>
      </w:r>
      <w:r w:rsidR="004B3EE7">
        <w:t xml:space="preserve"> </w:t>
      </w:r>
      <w:r w:rsidR="00ED4182">
        <w:rPr>
          <w:rFonts w:hint="eastAsia"/>
        </w:rPr>
        <w:t>15979附录B产品微生物检测方法</w:t>
      </w:r>
      <w:r w:rsidR="00EA02E9">
        <w:rPr>
          <w:rFonts w:hint="eastAsia"/>
        </w:rPr>
        <w:t>测定</w:t>
      </w:r>
      <w:r w:rsidR="00EA02E9">
        <w:rPr>
          <w:rFonts w:ascii="黑体" w:eastAsia="黑体" w:hint="eastAsia"/>
          <w:szCs w:val="24"/>
        </w:rPr>
        <w:t>。</w:t>
      </w:r>
    </w:p>
    <w:p w14:paraId="7DA05FB0" w14:textId="398A11D7" w:rsidR="00C934C5" w:rsidRDefault="00C934C5" w:rsidP="00CA5CA5">
      <w:pPr>
        <w:pStyle w:val="a2"/>
        <w:numPr>
          <w:ilvl w:val="1"/>
          <w:numId w:val="6"/>
        </w:numPr>
        <w:tabs>
          <w:tab w:val="left" w:pos="567"/>
        </w:tabs>
        <w:spacing w:beforeLines="50" w:before="156" w:afterLines="50" w:after="156"/>
        <w:ind w:left="357" w:hanging="357"/>
        <w:rPr>
          <w:szCs w:val="24"/>
        </w:rPr>
      </w:pPr>
      <w:r>
        <w:rPr>
          <w:rFonts w:hint="eastAsia"/>
          <w:szCs w:val="24"/>
        </w:rPr>
        <w:t>净含量</w:t>
      </w:r>
    </w:p>
    <w:p w14:paraId="3BC48135" w14:textId="246E338D" w:rsidR="00C934C5" w:rsidRDefault="00C934C5" w:rsidP="000A304C">
      <w:pPr>
        <w:pStyle w:val="af9"/>
        <w:spacing w:line="300" w:lineRule="auto"/>
      </w:pPr>
      <w:r w:rsidRPr="00C934C5">
        <w:rPr>
          <w:rFonts w:hint="eastAsia"/>
        </w:rPr>
        <w:t>按JJF 1070规定进行。</w:t>
      </w:r>
    </w:p>
    <w:p w14:paraId="34A0333F" w14:textId="77777777" w:rsidR="00610415" w:rsidRDefault="00ED4182" w:rsidP="00C934C5">
      <w:pPr>
        <w:pStyle w:val="a2"/>
        <w:numPr>
          <w:ilvl w:val="0"/>
          <w:numId w:val="6"/>
        </w:numPr>
        <w:spacing w:beforeLines="50" w:before="156" w:afterLines="50" w:after="156"/>
        <w:ind w:left="357" w:hanging="357"/>
        <w:rPr>
          <w:szCs w:val="24"/>
        </w:rPr>
      </w:pPr>
      <w:r>
        <w:rPr>
          <w:rFonts w:hint="eastAsia"/>
          <w:szCs w:val="24"/>
        </w:rPr>
        <w:t>检验规则</w:t>
      </w:r>
    </w:p>
    <w:p w14:paraId="00DAC657" w14:textId="77777777" w:rsidR="00864FB9" w:rsidRPr="00EC3778" w:rsidRDefault="004F7B47" w:rsidP="00C934C5">
      <w:pPr>
        <w:pStyle w:val="a2"/>
        <w:numPr>
          <w:ilvl w:val="1"/>
          <w:numId w:val="6"/>
        </w:numPr>
        <w:spacing w:beforeLines="50" w:before="156" w:afterLines="50" w:after="156"/>
        <w:ind w:left="357" w:hanging="357"/>
        <w:rPr>
          <w:szCs w:val="24"/>
        </w:rPr>
      </w:pPr>
      <w:r>
        <w:rPr>
          <w:rFonts w:hint="eastAsia"/>
          <w:szCs w:val="24"/>
        </w:rPr>
        <w:t xml:space="preserve"> </w:t>
      </w:r>
      <w:r w:rsidR="00ED4182" w:rsidRPr="00EC3778">
        <w:rPr>
          <w:rFonts w:hint="eastAsia"/>
          <w:szCs w:val="24"/>
        </w:rPr>
        <w:t>检验分类</w:t>
      </w:r>
    </w:p>
    <w:p w14:paraId="63F7B1E6" w14:textId="77777777" w:rsidR="00610415" w:rsidRDefault="00ED4182" w:rsidP="000A304C">
      <w:pPr>
        <w:pStyle w:val="af9"/>
        <w:rPr>
          <w:szCs w:val="21"/>
        </w:rPr>
      </w:pPr>
      <w:r>
        <w:rPr>
          <w:rFonts w:hint="eastAsia"/>
          <w:szCs w:val="21"/>
        </w:rPr>
        <w:t>产品检验分出厂检验和型式检验。</w:t>
      </w:r>
    </w:p>
    <w:p w14:paraId="3070AA89" w14:textId="2426BF4C" w:rsidR="00610415" w:rsidRPr="000A304C" w:rsidRDefault="0076374D" w:rsidP="00ED21F0">
      <w:pPr>
        <w:pStyle w:val="affc"/>
        <w:widowControl/>
        <w:spacing w:beforeLines="50" w:before="156"/>
        <w:ind w:leftChars="3" w:left="6" w:firstLineChars="0" w:firstLine="0"/>
        <w:rPr>
          <w:rFonts w:ascii="宋体" w:hAnsi="宋体"/>
        </w:rPr>
      </w:pPr>
      <w:r>
        <w:rPr>
          <w:rFonts w:ascii="宋体" w:hAnsi="宋体" w:hint="eastAsia"/>
        </w:rPr>
        <w:t>7.1.1</w:t>
      </w:r>
      <w:r>
        <w:rPr>
          <w:rFonts w:ascii="宋体" w:hAnsi="宋体"/>
        </w:rPr>
        <w:t xml:space="preserve">  </w:t>
      </w:r>
      <w:r w:rsidR="00ED4182" w:rsidRPr="000A304C">
        <w:rPr>
          <w:rFonts w:ascii="宋体" w:hAnsi="宋体" w:hint="eastAsia"/>
        </w:rPr>
        <w:t>出厂检验项目为</w:t>
      </w:r>
      <w:r w:rsidR="00121509" w:rsidRPr="000A304C">
        <w:rPr>
          <w:rFonts w:ascii="宋体" w:hAnsi="宋体" w:hint="eastAsia"/>
        </w:rPr>
        <w:t>5.2</w:t>
      </w:r>
      <w:r w:rsidR="004B3EE7">
        <w:rPr>
          <w:rFonts w:ascii="宋体" w:hAnsi="宋体" w:hint="eastAsia"/>
        </w:rPr>
        <w:t>中外观、</w:t>
      </w:r>
      <w:r w:rsidR="00ED4182" w:rsidRPr="000A304C">
        <w:rPr>
          <w:rFonts w:ascii="宋体" w:hAnsi="宋体" w:hint="eastAsia"/>
        </w:rPr>
        <w:t>p</w:t>
      </w:r>
      <w:r w:rsidR="00ED4182" w:rsidRPr="000A304C">
        <w:rPr>
          <w:rFonts w:ascii="宋体" w:hAnsi="宋体"/>
        </w:rPr>
        <w:t>H</w:t>
      </w:r>
      <w:r w:rsidR="00ED4182" w:rsidRPr="000A304C">
        <w:rPr>
          <w:rFonts w:ascii="宋体" w:hAnsi="宋体" w:hint="eastAsia"/>
        </w:rPr>
        <w:t>、固形物、清洗力及</w:t>
      </w:r>
      <w:r w:rsidR="00121509" w:rsidRPr="000A304C">
        <w:rPr>
          <w:rFonts w:ascii="宋体" w:hAnsi="宋体" w:hint="eastAsia"/>
        </w:rPr>
        <w:t>5.</w:t>
      </w:r>
      <w:r w:rsidR="0045635E">
        <w:rPr>
          <w:rFonts w:ascii="宋体" w:hAnsi="宋体" w:hint="eastAsia"/>
        </w:rPr>
        <w:t>3</w:t>
      </w:r>
      <w:r w:rsidR="00ED4182" w:rsidRPr="000A304C">
        <w:rPr>
          <w:rFonts w:ascii="宋体" w:hAnsi="宋体" w:hint="eastAsia"/>
        </w:rPr>
        <w:t>中的</w:t>
      </w:r>
      <w:r w:rsidR="00121509" w:rsidRPr="000A304C">
        <w:rPr>
          <w:rFonts w:ascii="宋体" w:hAnsi="宋体" w:hint="eastAsia"/>
        </w:rPr>
        <w:t>微生物指标</w:t>
      </w:r>
      <w:r w:rsidR="00ED4182" w:rsidRPr="000A304C">
        <w:rPr>
          <w:rFonts w:ascii="宋体" w:hAnsi="宋体" w:hint="eastAsia"/>
        </w:rPr>
        <w:t>。</w:t>
      </w:r>
    </w:p>
    <w:p w14:paraId="6D4B10E0" w14:textId="77777777" w:rsidR="00610415" w:rsidRPr="000A304C" w:rsidRDefault="0076374D" w:rsidP="00ED21F0">
      <w:pPr>
        <w:pStyle w:val="affc"/>
        <w:widowControl/>
        <w:spacing w:beforeLines="50" w:before="156"/>
        <w:ind w:leftChars="3" w:left="6" w:firstLineChars="0" w:firstLine="0"/>
        <w:rPr>
          <w:rFonts w:ascii="宋体" w:hAnsi="宋体"/>
        </w:rPr>
      </w:pPr>
      <w:r>
        <w:rPr>
          <w:rFonts w:ascii="宋体" w:hAnsi="宋体" w:hint="eastAsia"/>
        </w:rPr>
        <w:t>7.1.2</w:t>
      </w:r>
      <w:r>
        <w:rPr>
          <w:rFonts w:ascii="宋体" w:hAnsi="宋体"/>
        </w:rPr>
        <w:t xml:space="preserve">  </w:t>
      </w:r>
      <w:r w:rsidR="00ED4182" w:rsidRPr="000A304C">
        <w:rPr>
          <w:rFonts w:ascii="宋体" w:hAnsi="宋体" w:hint="eastAsia"/>
        </w:rPr>
        <w:t>型式检验项目包括第</w:t>
      </w:r>
      <w:r w:rsidR="00BC18D3" w:rsidRPr="000A304C">
        <w:rPr>
          <w:rFonts w:ascii="宋体" w:hAnsi="宋体" w:hint="eastAsia"/>
        </w:rPr>
        <w:t>5章节</w:t>
      </w:r>
      <w:r w:rsidR="00ED4182" w:rsidRPr="000A304C">
        <w:rPr>
          <w:rFonts w:ascii="宋体" w:hAnsi="宋体" w:hint="eastAsia"/>
        </w:rPr>
        <w:t>规定的全部项目，遇有下列情况之一，应进行型式检验：</w:t>
      </w:r>
    </w:p>
    <w:p w14:paraId="73D349AC" w14:textId="77777777" w:rsidR="00610415" w:rsidRDefault="00ED4182" w:rsidP="00546689">
      <w:pPr>
        <w:pStyle w:val="af9"/>
        <w:numPr>
          <w:ilvl w:val="1"/>
          <w:numId w:val="3"/>
        </w:numPr>
        <w:tabs>
          <w:tab w:val="clear" w:pos="4201"/>
          <w:tab w:val="clear" w:pos="9298"/>
          <w:tab w:val="center" w:pos="851"/>
        </w:tabs>
        <w:ind w:leftChars="202" w:left="424" w:firstLineChars="203" w:firstLine="426"/>
        <w:rPr>
          <w:szCs w:val="21"/>
        </w:rPr>
      </w:pPr>
      <w:r>
        <w:rPr>
          <w:rFonts w:hint="eastAsia"/>
          <w:szCs w:val="21"/>
        </w:rPr>
        <w:t>正式生产后原料、工艺有较大改变或配方调整可能影响产品质量时；</w:t>
      </w:r>
    </w:p>
    <w:p w14:paraId="0BBE45B2" w14:textId="77777777" w:rsidR="00610415" w:rsidRDefault="00ED4182" w:rsidP="00546689">
      <w:pPr>
        <w:pStyle w:val="af9"/>
        <w:numPr>
          <w:ilvl w:val="1"/>
          <w:numId w:val="3"/>
        </w:numPr>
        <w:tabs>
          <w:tab w:val="clear" w:pos="4201"/>
          <w:tab w:val="clear" w:pos="9298"/>
          <w:tab w:val="center" w:pos="851"/>
        </w:tabs>
        <w:ind w:leftChars="202" w:left="424" w:firstLineChars="203" w:firstLine="426"/>
        <w:rPr>
          <w:szCs w:val="21"/>
        </w:rPr>
      </w:pPr>
      <w:r>
        <w:rPr>
          <w:rFonts w:hint="eastAsia"/>
          <w:szCs w:val="21"/>
        </w:rPr>
        <w:t>正常生产时，应定期进行型式检验；</w:t>
      </w:r>
    </w:p>
    <w:p w14:paraId="1D847B08" w14:textId="77777777" w:rsidR="00610415" w:rsidRDefault="00ED4182" w:rsidP="00546689">
      <w:pPr>
        <w:pStyle w:val="af9"/>
        <w:numPr>
          <w:ilvl w:val="1"/>
          <w:numId w:val="3"/>
        </w:numPr>
        <w:tabs>
          <w:tab w:val="clear" w:pos="4201"/>
          <w:tab w:val="clear" w:pos="9298"/>
          <w:tab w:val="center" w:pos="851"/>
        </w:tabs>
        <w:ind w:leftChars="202" w:left="424" w:firstLineChars="203" w:firstLine="426"/>
        <w:rPr>
          <w:szCs w:val="21"/>
        </w:rPr>
      </w:pPr>
      <w:r>
        <w:rPr>
          <w:rFonts w:hint="eastAsia"/>
          <w:szCs w:val="21"/>
        </w:rPr>
        <w:t>长期停产后恢复生产时；</w:t>
      </w:r>
    </w:p>
    <w:p w14:paraId="7E70B2AD" w14:textId="77777777" w:rsidR="00610415" w:rsidRDefault="00ED4182" w:rsidP="00546689">
      <w:pPr>
        <w:pStyle w:val="af9"/>
        <w:numPr>
          <w:ilvl w:val="1"/>
          <w:numId w:val="3"/>
        </w:numPr>
        <w:tabs>
          <w:tab w:val="clear" w:pos="4201"/>
          <w:tab w:val="clear" w:pos="9298"/>
          <w:tab w:val="center" w:pos="851"/>
        </w:tabs>
        <w:ind w:leftChars="202" w:left="424" w:firstLineChars="203" w:firstLine="426"/>
        <w:rPr>
          <w:szCs w:val="21"/>
        </w:rPr>
      </w:pPr>
      <w:r>
        <w:rPr>
          <w:rFonts w:hint="eastAsia"/>
          <w:szCs w:val="21"/>
        </w:rPr>
        <w:t>出厂检验结果与上次型式检验结果有较大差异时；</w:t>
      </w:r>
    </w:p>
    <w:p w14:paraId="44838FB5" w14:textId="77777777" w:rsidR="00610415" w:rsidRDefault="00ED4182" w:rsidP="00546689">
      <w:pPr>
        <w:pStyle w:val="af9"/>
        <w:numPr>
          <w:ilvl w:val="1"/>
          <w:numId w:val="3"/>
        </w:numPr>
        <w:tabs>
          <w:tab w:val="clear" w:pos="4201"/>
          <w:tab w:val="clear" w:pos="9298"/>
          <w:tab w:val="center" w:pos="851"/>
        </w:tabs>
        <w:ind w:leftChars="202" w:left="424" w:firstLineChars="203" w:firstLine="426"/>
        <w:rPr>
          <w:szCs w:val="21"/>
        </w:rPr>
      </w:pPr>
      <w:r>
        <w:rPr>
          <w:rFonts w:hint="eastAsia"/>
          <w:szCs w:val="21"/>
        </w:rPr>
        <w:t>国家行业管理部门和质量监督机构可对任意一项提出和进行型式检验。</w:t>
      </w:r>
    </w:p>
    <w:p w14:paraId="062CEC26" w14:textId="77777777" w:rsidR="00864FB9" w:rsidRPr="00EC3778" w:rsidRDefault="004F7B47" w:rsidP="00C934C5">
      <w:pPr>
        <w:pStyle w:val="a2"/>
        <w:numPr>
          <w:ilvl w:val="1"/>
          <w:numId w:val="6"/>
        </w:numPr>
        <w:spacing w:beforeLines="50" w:before="156" w:afterLines="50" w:after="156"/>
        <w:ind w:left="357" w:hanging="357"/>
        <w:rPr>
          <w:szCs w:val="24"/>
        </w:rPr>
      </w:pPr>
      <w:r>
        <w:rPr>
          <w:rFonts w:hint="eastAsia"/>
          <w:szCs w:val="24"/>
        </w:rPr>
        <w:t xml:space="preserve"> </w:t>
      </w:r>
      <w:r w:rsidR="00ED4182" w:rsidRPr="00EC3778">
        <w:rPr>
          <w:rFonts w:hint="eastAsia"/>
          <w:szCs w:val="24"/>
        </w:rPr>
        <w:t>产品</w:t>
      </w:r>
      <w:proofErr w:type="gramStart"/>
      <w:r w:rsidR="00ED4182" w:rsidRPr="00EC3778">
        <w:rPr>
          <w:rFonts w:hint="eastAsia"/>
          <w:szCs w:val="24"/>
        </w:rPr>
        <w:t>组批与</w:t>
      </w:r>
      <w:proofErr w:type="gramEnd"/>
      <w:r w:rsidR="00ED4182" w:rsidRPr="00EC3778">
        <w:rPr>
          <w:rFonts w:hint="eastAsia"/>
          <w:szCs w:val="24"/>
        </w:rPr>
        <w:t>抽样规则</w:t>
      </w:r>
    </w:p>
    <w:p w14:paraId="046C15AC" w14:textId="77777777" w:rsidR="00864FB9" w:rsidRDefault="004F7B47" w:rsidP="00ED21F0">
      <w:pPr>
        <w:pStyle w:val="affc"/>
        <w:widowControl/>
        <w:spacing w:beforeLines="50" w:before="156"/>
        <w:ind w:leftChars="3" w:left="6" w:firstLineChars="0" w:firstLine="0"/>
        <w:rPr>
          <w:rFonts w:ascii="宋体" w:hAnsi="宋体"/>
        </w:rPr>
      </w:pPr>
      <w:r>
        <w:rPr>
          <w:rFonts w:ascii="宋体" w:hAnsi="宋体" w:hint="eastAsia"/>
        </w:rPr>
        <w:t>7.2.1</w:t>
      </w:r>
      <w:r>
        <w:rPr>
          <w:rFonts w:ascii="宋体" w:hAnsi="宋体"/>
        </w:rPr>
        <w:t xml:space="preserve"> </w:t>
      </w:r>
      <w:r w:rsidR="00ED4182">
        <w:rPr>
          <w:rFonts w:ascii="宋体" w:hAnsi="宋体" w:hint="eastAsia"/>
        </w:rPr>
        <w:t>组批</w:t>
      </w:r>
    </w:p>
    <w:p w14:paraId="41880CE0" w14:textId="77777777" w:rsidR="00864FB9" w:rsidRDefault="00ED4182" w:rsidP="00ED21F0">
      <w:pPr>
        <w:widowControl/>
        <w:spacing w:beforeLines="50" w:before="156"/>
        <w:ind w:firstLineChars="200" w:firstLine="420"/>
        <w:rPr>
          <w:rFonts w:ascii="宋体" w:hAnsi="宋体"/>
        </w:rPr>
      </w:pPr>
      <w:r>
        <w:rPr>
          <w:rFonts w:ascii="宋体" w:hAnsi="宋体" w:hint="eastAsia"/>
        </w:rPr>
        <w:t>产品按批交付和抽样验收，一次交付的同条件生产的同一类型、规格、批号的产品组成</w:t>
      </w:r>
      <w:proofErr w:type="gramStart"/>
      <w:r>
        <w:rPr>
          <w:rFonts w:ascii="宋体" w:hAnsi="宋体" w:hint="eastAsia"/>
        </w:rPr>
        <w:t>一</w:t>
      </w:r>
      <w:proofErr w:type="gramEnd"/>
      <w:r>
        <w:rPr>
          <w:rFonts w:ascii="宋体" w:hAnsi="宋体" w:hint="eastAsia"/>
        </w:rPr>
        <w:t>交付批。生产单位交付的产品 ，应先经其质量检验部门按本标准检验，符合本标准并出具产品质量检验合格证明方可出厂。收货单位根据产品质检验合格证明收货或按本标准抽样验收。</w:t>
      </w:r>
    </w:p>
    <w:p w14:paraId="1B62B95B" w14:textId="77777777" w:rsidR="00864FB9" w:rsidRPr="004F7B47" w:rsidRDefault="004F7B47" w:rsidP="00ED21F0">
      <w:pPr>
        <w:widowControl/>
        <w:spacing w:beforeLines="50" w:before="156"/>
        <w:rPr>
          <w:rFonts w:ascii="宋体" w:hAnsi="宋体"/>
        </w:rPr>
      </w:pPr>
      <w:r>
        <w:rPr>
          <w:rFonts w:ascii="宋体" w:hAnsi="宋体" w:hint="eastAsia"/>
        </w:rPr>
        <w:lastRenderedPageBreak/>
        <w:t>7.2.2</w:t>
      </w:r>
      <w:r w:rsidR="00ED4182" w:rsidRPr="004F7B47">
        <w:rPr>
          <w:rFonts w:ascii="宋体" w:hAnsi="宋体" w:hint="eastAsia"/>
        </w:rPr>
        <w:t>取样</w:t>
      </w:r>
    </w:p>
    <w:p w14:paraId="356D9294" w14:textId="77777777" w:rsidR="00864FB9" w:rsidRDefault="00ED4182" w:rsidP="00ED21F0">
      <w:pPr>
        <w:widowControl/>
        <w:spacing w:beforeLines="50" w:before="156"/>
        <w:ind w:firstLineChars="200" w:firstLine="420"/>
        <w:rPr>
          <w:rFonts w:ascii="宋体" w:hAnsi="宋体"/>
        </w:rPr>
      </w:pPr>
      <w:r>
        <w:rPr>
          <w:rFonts w:ascii="宋体" w:hAnsi="宋体" w:hint="eastAsia"/>
        </w:rPr>
        <w:t>收货单位验收、仲裁检验所需的样品，应根据产品批量大小按表</w:t>
      </w:r>
      <w:r w:rsidR="001E07E2">
        <w:rPr>
          <w:rFonts w:ascii="宋体" w:hAnsi="宋体" w:hint="eastAsia"/>
        </w:rPr>
        <w:t>3</w:t>
      </w:r>
      <w:r>
        <w:rPr>
          <w:rFonts w:ascii="宋体" w:hAnsi="宋体" w:hint="eastAsia"/>
        </w:rPr>
        <w:t>确定样本大小。</w:t>
      </w:r>
    </w:p>
    <w:p w14:paraId="479D0C49" w14:textId="77777777" w:rsidR="00864FB9" w:rsidRDefault="00ED4182" w:rsidP="00ED21F0">
      <w:pPr>
        <w:widowControl/>
        <w:spacing w:beforeLines="50" w:before="156"/>
        <w:jc w:val="center"/>
        <w:rPr>
          <w:rFonts w:ascii="宋体" w:hAnsi="宋体"/>
        </w:rPr>
      </w:pPr>
      <w:r>
        <w:rPr>
          <w:rFonts w:ascii="宋体" w:hAnsi="宋体" w:hint="eastAsia"/>
        </w:rPr>
        <w:t>表</w:t>
      </w:r>
      <w:r w:rsidR="004F7B47">
        <w:rPr>
          <w:rFonts w:ascii="宋体" w:hAnsi="宋体" w:hint="eastAsia"/>
        </w:rPr>
        <w:t>3</w:t>
      </w:r>
      <w:r>
        <w:rPr>
          <w:rFonts w:ascii="宋体" w:hAnsi="宋体" w:hint="eastAsia"/>
        </w:rPr>
        <w:t xml:space="preserve"> 批量和样本大小</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1056"/>
        <w:gridCol w:w="1134"/>
        <w:gridCol w:w="1134"/>
        <w:gridCol w:w="1134"/>
        <w:gridCol w:w="1134"/>
      </w:tblGrid>
      <w:tr w:rsidR="00610415" w:rsidRPr="000C26CA" w14:paraId="0EAD0D31" w14:textId="77777777" w:rsidTr="000C26CA">
        <w:trPr>
          <w:jc w:val="center"/>
        </w:trPr>
        <w:tc>
          <w:tcPr>
            <w:tcW w:w="1491" w:type="dxa"/>
          </w:tcPr>
          <w:p w14:paraId="6EED2229" w14:textId="77777777" w:rsidR="00864FB9" w:rsidRPr="000C26CA" w:rsidRDefault="00ED4182" w:rsidP="00EE00CA">
            <w:pPr>
              <w:widowControl/>
              <w:jc w:val="center"/>
              <w:rPr>
                <w:rFonts w:ascii="宋体" w:hAnsi="宋体"/>
                <w:sz w:val="18"/>
                <w:szCs w:val="21"/>
              </w:rPr>
            </w:pPr>
            <w:r w:rsidRPr="000C26CA">
              <w:rPr>
                <w:rFonts w:ascii="宋体" w:hAnsi="宋体" w:hint="eastAsia"/>
                <w:sz w:val="18"/>
                <w:szCs w:val="21"/>
              </w:rPr>
              <w:t>批量/箱</w:t>
            </w:r>
          </w:p>
        </w:tc>
        <w:tc>
          <w:tcPr>
            <w:tcW w:w="1056" w:type="dxa"/>
          </w:tcPr>
          <w:p w14:paraId="1A447057" w14:textId="77777777" w:rsidR="00864FB9" w:rsidRPr="000C26CA" w:rsidRDefault="00ED4182" w:rsidP="00EE00CA">
            <w:pPr>
              <w:widowControl/>
              <w:jc w:val="center"/>
              <w:rPr>
                <w:rFonts w:ascii="宋体" w:hAnsi="宋体"/>
                <w:sz w:val="18"/>
                <w:szCs w:val="21"/>
              </w:rPr>
            </w:pPr>
            <w:r w:rsidRPr="000C26CA">
              <w:rPr>
                <w:rFonts w:ascii="宋体" w:hAnsi="宋体" w:hint="eastAsia"/>
                <w:sz w:val="18"/>
                <w:szCs w:val="21"/>
              </w:rPr>
              <w:t>≤50</w:t>
            </w:r>
          </w:p>
        </w:tc>
        <w:tc>
          <w:tcPr>
            <w:tcW w:w="1134" w:type="dxa"/>
          </w:tcPr>
          <w:p w14:paraId="4E966D61" w14:textId="77777777" w:rsidR="00864FB9" w:rsidRPr="000C26CA" w:rsidRDefault="00ED4182" w:rsidP="00EE00CA">
            <w:pPr>
              <w:widowControl/>
              <w:jc w:val="center"/>
              <w:rPr>
                <w:rFonts w:ascii="宋体" w:hAnsi="宋体"/>
                <w:sz w:val="18"/>
                <w:szCs w:val="21"/>
              </w:rPr>
            </w:pPr>
            <w:r w:rsidRPr="000C26CA">
              <w:rPr>
                <w:rFonts w:ascii="宋体" w:hAnsi="宋体" w:hint="eastAsia"/>
                <w:sz w:val="18"/>
                <w:szCs w:val="21"/>
              </w:rPr>
              <w:t>51~150</w:t>
            </w:r>
          </w:p>
        </w:tc>
        <w:tc>
          <w:tcPr>
            <w:tcW w:w="1134" w:type="dxa"/>
          </w:tcPr>
          <w:p w14:paraId="7BEF0FC8" w14:textId="77777777" w:rsidR="00864FB9" w:rsidRPr="000C26CA" w:rsidRDefault="00ED4182" w:rsidP="00EE00CA">
            <w:pPr>
              <w:widowControl/>
              <w:jc w:val="center"/>
              <w:rPr>
                <w:rFonts w:ascii="宋体" w:hAnsi="宋体"/>
                <w:sz w:val="18"/>
                <w:szCs w:val="21"/>
              </w:rPr>
            </w:pPr>
            <w:r w:rsidRPr="000C26CA">
              <w:rPr>
                <w:rFonts w:ascii="宋体" w:hAnsi="宋体" w:hint="eastAsia"/>
                <w:sz w:val="18"/>
                <w:szCs w:val="21"/>
              </w:rPr>
              <w:t>151~500</w:t>
            </w:r>
          </w:p>
        </w:tc>
        <w:tc>
          <w:tcPr>
            <w:tcW w:w="1134" w:type="dxa"/>
          </w:tcPr>
          <w:p w14:paraId="1D3D5AED" w14:textId="77777777" w:rsidR="00864FB9" w:rsidRPr="000C26CA" w:rsidRDefault="00ED4182" w:rsidP="00EE00CA">
            <w:pPr>
              <w:widowControl/>
              <w:jc w:val="center"/>
              <w:rPr>
                <w:rFonts w:ascii="宋体" w:hAnsi="宋体"/>
                <w:sz w:val="18"/>
                <w:szCs w:val="21"/>
              </w:rPr>
            </w:pPr>
            <w:r w:rsidRPr="000C26CA">
              <w:rPr>
                <w:rFonts w:ascii="宋体" w:hAnsi="宋体" w:hint="eastAsia"/>
                <w:sz w:val="18"/>
                <w:szCs w:val="21"/>
              </w:rPr>
              <w:t>501~3200</w:t>
            </w:r>
          </w:p>
        </w:tc>
        <w:tc>
          <w:tcPr>
            <w:tcW w:w="1134" w:type="dxa"/>
          </w:tcPr>
          <w:p w14:paraId="55D605E5" w14:textId="77777777" w:rsidR="00864FB9" w:rsidRPr="000C26CA" w:rsidRDefault="00ED4182" w:rsidP="00EE00CA">
            <w:pPr>
              <w:widowControl/>
              <w:jc w:val="center"/>
              <w:rPr>
                <w:rFonts w:ascii="宋体" w:hAnsi="宋体"/>
                <w:sz w:val="18"/>
                <w:szCs w:val="21"/>
              </w:rPr>
            </w:pPr>
            <w:r w:rsidRPr="000C26CA">
              <w:rPr>
                <w:rFonts w:ascii="宋体" w:hAnsi="宋体" w:hint="eastAsia"/>
                <w:sz w:val="18"/>
                <w:szCs w:val="21"/>
              </w:rPr>
              <w:t>3200以上</w:t>
            </w:r>
          </w:p>
        </w:tc>
      </w:tr>
      <w:tr w:rsidR="00610415" w:rsidRPr="000C26CA" w14:paraId="60ED0173" w14:textId="77777777" w:rsidTr="000C26CA">
        <w:trPr>
          <w:jc w:val="center"/>
        </w:trPr>
        <w:tc>
          <w:tcPr>
            <w:tcW w:w="1491" w:type="dxa"/>
          </w:tcPr>
          <w:p w14:paraId="1FDFD2F7" w14:textId="77777777" w:rsidR="00864FB9" w:rsidRPr="000C26CA" w:rsidRDefault="00ED4182" w:rsidP="00EE00CA">
            <w:pPr>
              <w:widowControl/>
              <w:jc w:val="center"/>
              <w:rPr>
                <w:rFonts w:ascii="宋体" w:hAnsi="宋体"/>
                <w:sz w:val="18"/>
                <w:szCs w:val="21"/>
              </w:rPr>
            </w:pPr>
            <w:r w:rsidRPr="000C26CA">
              <w:rPr>
                <w:rFonts w:ascii="宋体" w:hAnsi="宋体" w:hint="eastAsia"/>
                <w:sz w:val="18"/>
                <w:szCs w:val="21"/>
              </w:rPr>
              <w:t>样本/箱</w:t>
            </w:r>
          </w:p>
        </w:tc>
        <w:tc>
          <w:tcPr>
            <w:tcW w:w="1056" w:type="dxa"/>
          </w:tcPr>
          <w:p w14:paraId="68AD101D" w14:textId="77777777" w:rsidR="00864FB9" w:rsidRPr="000C26CA" w:rsidRDefault="00ED4182" w:rsidP="00EE00CA">
            <w:pPr>
              <w:widowControl/>
              <w:jc w:val="center"/>
              <w:rPr>
                <w:rFonts w:ascii="宋体" w:hAnsi="宋体"/>
                <w:sz w:val="18"/>
                <w:szCs w:val="21"/>
              </w:rPr>
            </w:pPr>
            <w:r w:rsidRPr="000C26CA">
              <w:rPr>
                <w:rFonts w:ascii="宋体" w:hAnsi="宋体" w:hint="eastAsia"/>
                <w:sz w:val="18"/>
                <w:szCs w:val="21"/>
              </w:rPr>
              <w:t>3</w:t>
            </w:r>
          </w:p>
        </w:tc>
        <w:tc>
          <w:tcPr>
            <w:tcW w:w="1134" w:type="dxa"/>
          </w:tcPr>
          <w:p w14:paraId="52502630" w14:textId="77777777" w:rsidR="00864FB9" w:rsidRPr="000C26CA" w:rsidRDefault="00ED4182" w:rsidP="00EE00CA">
            <w:pPr>
              <w:widowControl/>
              <w:jc w:val="center"/>
              <w:rPr>
                <w:rFonts w:ascii="宋体" w:hAnsi="宋体"/>
                <w:sz w:val="18"/>
                <w:szCs w:val="21"/>
              </w:rPr>
            </w:pPr>
            <w:r w:rsidRPr="000C26CA">
              <w:rPr>
                <w:rFonts w:ascii="宋体" w:hAnsi="宋体" w:hint="eastAsia"/>
                <w:sz w:val="18"/>
                <w:szCs w:val="21"/>
              </w:rPr>
              <w:t>5</w:t>
            </w:r>
          </w:p>
        </w:tc>
        <w:tc>
          <w:tcPr>
            <w:tcW w:w="1134" w:type="dxa"/>
          </w:tcPr>
          <w:p w14:paraId="67D5F0BA" w14:textId="77777777" w:rsidR="00864FB9" w:rsidRPr="000C26CA" w:rsidRDefault="00ED4182" w:rsidP="00EE00CA">
            <w:pPr>
              <w:widowControl/>
              <w:jc w:val="center"/>
              <w:rPr>
                <w:rFonts w:ascii="宋体" w:hAnsi="宋体"/>
                <w:sz w:val="18"/>
                <w:szCs w:val="21"/>
              </w:rPr>
            </w:pPr>
            <w:r w:rsidRPr="000C26CA">
              <w:rPr>
                <w:rFonts w:ascii="宋体" w:hAnsi="宋体" w:hint="eastAsia"/>
                <w:sz w:val="18"/>
                <w:szCs w:val="21"/>
              </w:rPr>
              <w:t>8</w:t>
            </w:r>
          </w:p>
        </w:tc>
        <w:tc>
          <w:tcPr>
            <w:tcW w:w="1134" w:type="dxa"/>
          </w:tcPr>
          <w:p w14:paraId="158101FD" w14:textId="77777777" w:rsidR="00864FB9" w:rsidRPr="000C26CA" w:rsidRDefault="00ED4182" w:rsidP="00EE00CA">
            <w:pPr>
              <w:widowControl/>
              <w:jc w:val="center"/>
              <w:rPr>
                <w:rFonts w:ascii="宋体" w:hAnsi="宋体"/>
                <w:sz w:val="18"/>
                <w:szCs w:val="21"/>
              </w:rPr>
            </w:pPr>
            <w:r w:rsidRPr="000C26CA">
              <w:rPr>
                <w:rFonts w:ascii="宋体" w:hAnsi="宋体" w:hint="eastAsia"/>
                <w:sz w:val="18"/>
                <w:szCs w:val="21"/>
              </w:rPr>
              <w:t>13</w:t>
            </w:r>
          </w:p>
        </w:tc>
        <w:tc>
          <w:tcPr>
            <w:tcW w:w="1134" w:type="dxa"/>
          </w:tcPr>
          <w:p w14:paraId="11360867" w14:textId="77777777" w:rsidR="00864FB9" w:rsidRPr="000C26CA" w:rsidRDefault="00ED4182" w:rsidP="00EE00CA">
            <w:pPr>
              <w:widowControl/>
              <w:jc w:val="center"/>
              <w:rPr>
                <w:rFonts w:ascii="宋体" w:hAnsi="宋体"/>
                <w:sz w:val="18"/>
                <w:szCs w:val="21"/>
              </w:rPr>
            </w:pPr>
            <w:r w:rsidRPr="000C26CA">
              <w:rPr>
                <w:rFonts w:ascii="宋体" w:hAnsi="宋体" w:hint="eastAsia"/>
                <w:sz w:val="18"/>
                <w:szCs w:val="21"/>
              </w:rPr>
              <w:t>20</w:t>
            </w:r>
          </w:p>
        </w:tc>
      </w:tr>
    </w:tbl>
    <w:p w14:paraId="7F5D9528" w14:textId="77777777" w:rsidR="00864FB9" w:rsidRDefault="00ED4182" w:rsidP="00ED21F0">
      <w:pPr>
        <w:widowControl/>
        <w:spacing w:beforeLines="50" w:before="156"/>
        <w:ind w:firstLineChars="200" w:firstLine="420"/>
        <w:rPr>
          <w:rFonts w:ascii="宋体" w:hAnsi="宋体"/>
        </w:rPr>
      </w:pPr>
      <w:r>
        <w:rPr>
          <w:rFonts w:ascii="宋体" w:hAnsi="宋体" w:hint="eastAsia"/>
        </w:rPr>
        <w:t>在交货地点随机抽取箱样本。验收包装质量时，检验样箱中全部小包装，合格判定率为</w:t>
      </w:r>
      <w:r w:rsidR="002C08C2">
        <w:rPr>
          <w:rFonts w:ascii="宋体" w:hAnsi="宋体" w:hint="eastAsia"/>
        </w:rPr>
        <w:t>95</w:t>
      </w:r>
      <w:r>
        <w:rPr>
          <w:rFonts w:ascii="宋体" w:hAnsi="宋体" w:hint="eastAsia"/>
        </w:rPr>
        <w:t>%</w:t>
      </w:r>
      <w:r w:rsidR="002C08C2">
        <w:rPr>
          <w:rFonts w:ascii="宋体" w:hAnsi="宋体" w:hint="eastAsia"/>
        </w:rPr>
        <w:t>以上</w:t>
      </w:r>
      <w:r>
        <w:rPr>
          <w:rFonts w:ascii="宋体" w:hAnsi="宋体" w:hint="eastAsia"/>
        </w:rPr>
        <w:t>，检验理化指标时，从每个样本箱中随机取2瓶（袋），再从各瓶（袋）取出等量样品，使总量约3kg[若取2瓶（袋）不够时，可适当增加瓶（袋）数]。混匀后分装在三个洁净、干燥的样品瓶内加盖密封。标签上应注明交货方保管，以备仲裁检验用，保管期不超过1个月。</w:t>
      </w:r>
    </w:p>
    <w:p w14:paraId="44300D73" w14:textId="77777777" w:rsidR="00864FB9" w:rsidRPr="00EC3778" w:rsidRDefault="004F7B47" w:rsidP="00C934C5">
      <w:pPr>
        <w:pStyle w:val="a2"/>
        <w:numPr>
          <w:ilvl w:val="1"/>
          <w:numId w:val="6"/>
        </w:numPr>
        <w:spacing w:beforeLines="50" w:before="156" w:afterLines="50" w:after="156"/>
        <w:ind w:left="357" w:hanging="357"/>
        <w:rPr>
          <w:szCs w:val="24"/>
        </w:rPr>
      </w:pPr>
      <w:r>
        <w:rPr>
          <w:rFonts w:hint="eastAsia"/>
          <w:szCs w:val="24"/>
        </w:rPr>
        <w:t xml:space="preserve"> </w:t>
      </w:r>
      <w:r w:rsidR="00ED4182" w:rsidRPr="00EC3778">
        <w:rPr>
          <w:rFonts w:hint="eastAsia"/>
          <w:szCs w:val="24"/>
        </w:rPr>
        <w:t>判定规则</w:t>
      </w:r>
    </w:p>
    <w:p w14:paraId="0280E09A" w14:textId="2C307BC1" w:rsidR="00864FB9" w:rsidRDefault="00ED4182" w:rsidP="00ED21F0">
      <w:pPr>
        <w:widowControl/>
        <w:spacing w:beforeLines="50" w:before="156"/>
        <w:ind w:firstLineChars="200" w:firstLine="420"/>
        <w:rPr>
          <w:rFonts w:ascii="宋体" w:hAnsi="宋体"/>
        </w:rPr>
      </w:pPr>
      <w:r>
        <w:rPr>
          <w:rFonts w:ascii="宋体" w:hAnsi="宋体" w:hint="eastAsia"/>
        </w:rPr>
        <w:t>检验结果按照GB/T 8170中修约值比较法判定合格与否。如指标有一项不合格，可双方会同重新取两倍箱样本采取样品，对不合格项进行复检，复检结果仍不合格，则判该批产品不合格。交收双方因检验结果不同，如不能取得协议时，可商请仲裁检验，以仲裁结果为最后依据。</w:t>
      </w:r>
    </w:p>
    <w:p w14:paraId="25353609" w14:textId="77777777" w:rsidR="00610415" w:rsidRDefault="00ED4182" w:rsidP="00C934C5">
      <w:pPr>
        <w:pStyle w:val="a2"/>
        <w:numPr>
          <w:ilvl w:val="0"/>
          <w:numId w:val="6"/>
        </w:numPr>
        <w:spacing w:beforeLines="50" w:before="156" w:afterLines="50" w:after="156"/>
        <w:ind w:left="357" w:hanging="357"/>
        <w:rPr>
          <w:szCs w:val="24"/>
        </w:rPr>
      </w:pPr>
      <w:r>
        <w:rPr>
          <w:rFonts w:hint="eastAsia"/>
          <w:szCs w:val="24"/>
        </w:rPr>
        <w:t>标志、运输、贮存</w:t>
      </w:r>
      <w:r w:rsidR="0076374D">
        <w:rPr>
          <w:rFonts w:hint="eastAsia"/>
          <w:szCs w:val="24"/>
        </w:rPr>
        <w:t>、保质期</w:t>
      </w:r>
    </w:p>
    <w:p w14:paraId="0566B2B2" w14:textId="77777777" w:rsidR="00864FB9" w:rsidRPr="00EC3778" w:rsidRDefault="004F7B47" w:rsidP="00C934C5">
      <w:pPr>
        <w:pStyle w:val="a2"/>
        <w:numPr>
          <w:ilvl w:val="1"/>
          <w:numId w:val="6"/>
        </w:numPr>
        <w:spacing w:beforeLines="50" w:before="156" w:afterLines="50" w:after="156"/>
        <w:ind w:left="357" w:hanging="357"/>
        <w:rPr>
          <w:szCs w:val="24"/>
        </w:rPr>
      </w:pPr>
      <w:r>
        <w:rPr>
          <w:rFonts w:hint="eastAsia"/>
          <w:szCs w:val="24"/>
        </w:rPr>
        <w:t xml:space="preserve"> </w:t>
      </w:r>
      <w:r w:rsidR="00ED4182" w:rsidRPr="00EC3778">
        <w:rPr>
          <w:rFonts w:hint="eastAsia"/>
          <w:szCs w:val="24"/>
        </w:rPr>
        <w:t>标志</w:t>
      </w:r>
    </w:p>
    <w:p w14:paraId="4FE1FC5A" w14:textId="77777777" w:rsidR="00610415" w:rsidRDefault="00ED4182" w:rsidP="000C26CA">
      <w:pPr>
        <w:widowControl/>
        <w:spacing w:line="300" w:lineRule="auto"/>
        <w:ind w:firstLineChars="200" w:firstLine="420"/>
        <w:rPr>
          <w:rFonts w:ascii="宋体" w:hAnsi="宋体"/>
        </w:rPr>
      </w:pPr>
      <w:r>
        <w:rPr>
          <w:rFonts w:ascii="宋体" w:hAnsi="宋体" w:hint="eastAsia"/>
        </w:rPr>
        <w:t>产品大小包装上的标志（图案及文字）应端正、清晰、牢固、易于识别。</w:t>
      </w:r>
    </w:p>
    <w:p w14:paraId="2B9AF08C" w14:textId="77777777" w:rsidR="00864FB9" w:rsidRPr="004F7B47" w:rsidRDefault="00ED4182" w:rsidP="000C26CA">
      <w:pPr>
        <w:pStyle w:val="affc"/>
        <w:widowControl/>
        <w:numPr>
          <w:ilvl w:val="2"/>
          <w:numId w:val="6"/>
        </w:numPr>
        <w:spacing w:line="300" w:lineRule="auto"/>
        <w:ind w:firstLineChars="0"/>
        <w:rPr>
          <w:rFonts w:ascii="宋体" w:hAnsi="宋体"/>
        </w:rPr>
      </w:pPr>
      <w:r w:rsidRPr="004F7B47">
        <w:rPr>
          <w:rFonts w:ascii="宋体" w:hAnsi="宋体" w:hint="eastAsia"/>
        </w:rPr>
        <w:t>小包装上应有下列标识：</w:t>
      </w:r>
    </w:p>
    <w:p w14:paraId="720AFB41" w14:textId="77777777" w:rsidR="00864FB9" w:rsidRDefault="00ED4182" w:rsidP="000C26CA">
      <w:pPr>
        <w:pStyle w:val="affc"/>
        <w:widowControl/>
        <w:numPr>
          <w:ilvl w:val="0"/>
          <w:numId w:val="4"/>
        </w:numPr>
        <w:spacing w:line="300" w:lineRule="auto"/>
        <w:ind w:firstLineChars="0"/>
        <w:rPr>
          <w:rFonts w:ascii="宋体" w:hAnsi="宋体"/>
        </w:rPr>
      </w:pPr>
      <w:r>
        <w:rPr>
          <w:rFonts w:ascii="宋体" w:hAnsi="宋体" w:hint="eastAsia"/>
        </w:rPr>
        <w:t>产品名称及商品名称和</w:t>
      </w:r>
      <w:proofErr w:type="gramStart"/>
      <w:r>
        <w:rPr>
          <w:rFonts w:ascii="宋体" w:hAnsi="宋体" w:hint="eastAsia"/>
        </w:rPr>
        <w:t>或</w:t>
      </w:r>
      <w:proofErr w:type="gramEnd"/>
      <w:r>
        <w:rPr>
          <w:rFonts w:ascii="宋体" w:hAnsi="宋体" w:hint="eastAsia"/>
        </w:rPr>
        <w:t>图案；</w:t>
      </w:r>
    </w:p>
    <w:p w14:paraId="2A55E8FF" w14:textId="77777777" w:rsidR="00864FB9" w:rsidRDefault="00ED4182" w:rsidP="000C26CA">
      <w:pPr>
        <w:pStyle w:val="affc"/>
        <w:widowControl/>
        <w:numPr>
          <w:ilvl w:val="0"/>
          <w:numId w:val="4"/>
        </w:numPr>
        <w:spacing w:line="300" w:lineRule="auto"/>
        <w:ind w:firstLineChars="0"/>
        <w:rPr>
          <w:rFonts w:ascii="宋体" w:hAnsi="宋体"/>
        </w:rPr>
      </w:pPr>
      <w:r>
        <w:rPr>
          <w:rFonts w:ascii="宋体" w:hAnsi="宋体" w:hint="eastAsia"/>
        </w:rPr>
        <w:t>产品采用标准号，如标识产品条型码应符合我国条形码的有关规定；</w:t>
      </w:r>
    </w:p>
    <w:p w14:paraId="3CD84632" w14:textId="77777777" w:rsidR="00864FB9" w:rsidRDefault="00ED4182" w:rsidP="000C26CA">
      <w:pPr>
        <w:pStyle w:val="affc"/>
        <w:widowControl/>
        <w:numPr>
          <w:ilvl w:val="0"/>
          <w:numId w:val="4"/>
        </w:numPr>
        <w:spacing w:line="300" w:lineRule="auto"/>
        <w:ind w:firstLineChars="0"/>
        <w:rPr>
          <w:rFonts w:ascii="宋体" w:hAnsi="宋体"/>
        </w:rPr>
      </w:pPr>
      <w:r>
        <w:rPr>
          <w:rFonts w:ascii="宋体" w:hAnsi="宋体" w:hint="eastAsia"/>
        </w:rPr>
        <w:t>产品净含量；</w:t>
      </w:r>
    </w:p>
    <w:p w14:paraId="5009B18C" w14:textId="77777777" w:rsidR="00864FB9" w:rsidRDefault="00ED4182" w:rsidP="000C26CA">
      <w:pPr>
        <w:pStyle w:val="affc"/>
        <w:widowControl/>
        <w:numPr>
          <w:ilvl w:val="0"/>
          <w:numId w:val="4"/>
        </w:numPr>
        <w:spacing w:line="300" w:lineRule="auto"/>
        <w:ind w:firstLineChars="0"/>
        <w:rPr>
          <w:rFonts w:ascii="宋体" w:hAnsi="宋体"/>
        </w:rPr>
      </w:pPr>
      <w:r>
        <w:rPr>
          <w:rFonts w:ascii="宋体" w:hAnsi="宋体" w:hint="eastAsia"/>
        </w:rPr>
        <w:t>产品的主要成分、性能、使用说明及必要的注意事项；</w:t>
      </w:r>
    </w:p>
    <w:p w14:paraId="1EED2958" w14:textId="77777777" w:rsidR="00864FB9" w:rsidRDefault="00ED4182" w:rsidP="000C26CA">
      <w:pPr>
        <w:pStyle w:val="affc"/>
        <w:widowControl/>
        <w:numPr>
          <w:ilvl w:val="0"/>
          <w:numId w:val="4"/>
        </w:numPr>
        <w:spacing w:line="300" w:lineRule="auto"/>
        <w:ind w:firstLineChars="0"/>
        <w:rPr>
          <w:rFonts w:ascii="宋体" w:hAnsi="宋体"/>
        </w:rPr>
      </w:pPr>
      <w:r>
        <w:rPr>
          <w:rFonts w:ascii="宋体" w:hAnsi="宋体" w:hint="eastAsia"/>
        </w:rPr>
        <w:t>产品的生产日期和保质期或生产批号和限期使用日期；</w:t>
      </w:r>
    </w:p>
    <w:p w14:paraId="0B57D483" w14:textId="77777777" w:rsidR="00864FB9" w:rsidRDefault="00ED4182" w:rsidP="000C26CA">
      <w:pPr>
        <w:pStyle w:val="affc"/>
        <w:widowControl/>
        <w:numPr>
          <w:ilvl w:val="0"/>
          <w:numId w:val="4"/>
        </w:numPr>
        <w:spacing w:line="300" w:lineRule="auto"/>
        <w:ind w:firstLineChars="0"/>
        <w:rPr>
          <w:rFonts w:ascii="宋体" w:hAnsi="宋体"/>
        </w:rPr>
      </w:pPr>
      <w:r>
        <w:rPr>
          <w:rFonts w:ascii="宋体" w:hAnsi="宋体" w:hint="eastAsia"/>
        </w:rPr>
        <w:t>生产者名称、地址、联系电话及邮政编码。</w:t>
      </w:r>
    </w:p>
    <w:p w14:paraId="43805A44" w14:textId="77777777" w:rsidR="00864FB9" w:rsidRDefault="00ED4182" w:rsidP="000C26CA">
      <w:pPr>
        <w:widowControl/>
        <w:spacing w:line="300" w:lineRule="auto"/>
        <w:rPr>
          <w:rFonts w:ascii="宋体" w:hAnsi="宋体"/>
        </w:rPr>
      </w:pPr>
      <w:r>
        <w:rPr>
          <w:rFonts w:ascii="宋体" w:hAnsi="宋体" w:hint="eastAsia"/>
        </w:rPr>
        <w:t xml:space="preserve">    此项规定也适用于最小销售单元包装。</w:t>
      </w:r>
    </w:p>
    <w:p w14:paraId="2E13B0C8" w14:textId="77777777" w:rsidR="00864FB9" w:rsidRPr="004F7B47" w:rsidRDefault="004F7B47" w:rsidP="000C26CA">
      <w:pPr>
        <w:widowControl/>
        <w:spacing w:line="300" w:lineRule="auto"/>
        <w:rPr>
          <w:rFonts w:ascii="宋体" w:hAnsi="宋体"/>
        </w:rPr>
      </w:pPr>
      <w:r>
        <w:rPr>
          <w:rFonts w:ascii="宋体" w:hAnsi="宋体" w:hint="eastAsia"/>
        </w:rPr>
        <w:t>8.1.2</w:t>
      </w:r>
      <w:r>
        <w:rPr>
          <w:rFonts w:ascii="宋体" w:hAnsi="宋体"/>
        </w:rPr>
        <w:t xml:space="preserve"> </w:t>
      </w:r>
      <w:r w:rsidR="00ED4182" w:rsidRPr="004F7B47">
        <w:rPr>
          <w:rFonts w:ascii="宋体" w:hAnsi="宋体" w:hint="eastAsia"/>
        </w:rPr>
        <w:t>大包装上应有下列标识：</w:t>
      </w:r>
    </w:p>
    <w:p w14:paraId="4471A679" w14:textId="77777777" w:rsidR="00864FB9" w:rsidRDefault="00ED4182" w:rsidP="000C26CA">
      <w:pPr>
        <w:pStyle w:val="affc"/>
        <w:widowControl/>
        <w:numPr>
          <w:ilvl w:val="0"/>
          <w:numId w:val="5"/>
        </w:numPr>
        <w:spacing w:line="300" w:lineRule="auto"/>
        <w:ind w:firstLineChars="0"/>
        <w:rPr>
          <w:rFonts w:ascii="宋体" w:hAnsi="宋体"/>
        </w:rPr>
      </w:pPr>
      <w:r>
        <w:rPr>
          <w:rFonts w:ascii="宋体" w:hAnsi="宋体" w:hint="eastAsia"/>
        </w:rPr>
        <w:t>产品名称及商标；</w:t>
      </w:r>
    </w:p>
    <w:p w14:paraId="570C442D" w14:textId="77777777" w:rsidR="00864FB9" w:rsidRDefault="00ED4182" w:rsidP="000C26CA">
      <w:pPr>
        <w:pStyle w:val="affc"/>
        <w:widowControl/>
        <w:numPr>
          <w:ilvl w:val="0"/>
          <w:numId w:val="5"/>
        </w:numPr>
        <w:spacing w:line="300" w:lineRule="auto"/>
        <w:ind w:firstLineChars="0"/>
        <w:rPr>
          <w:rFonts w:ascii="宋体" w:hAnsi="宋体"/>
        </w:rPr>
      </w:pPr>
      <w:r>
        <w:rPr>
          <w:rFonts w:ascii="宋体" w:hAnsi="宋体" w:hint="eastAsia"/>
        </w:rPr>
        <w:t>产品采用标准号；</w:t>
      </w:r>
    </w:p>
    <w:p w14:paraId="0CA0527C" w14:textId="77777777" w:rsidR="00864FB9" w:rsidRDefault="00ED4182" w:rsidP="000C26CA">
      <w:pPr>
        <w:pStyle w:val="affc"/>
        <w:widowControl/>
        <w:numPr>
          <w:ilvl w:val="0"/>
          <w:numId w:val="5"/>
        </w:numPr>
        <w:spacing w:line="300" w:lineRule="auto"/>
        <w:ind w:firstLineChars="0"/>
        <w:rPr>
          <w:rFonts w:ascii="宋体" w:hAnsi="宋体"/>
        </w:rPr>
      </w:pPr>
      <w:r>
        <w:rPr>
          <w:rFonts w:ascii="宋体" w:hAnsi="宋体" w:hint="eastAsia"/>
        </w:rPr>
        <w:t>包装质量规格及箱装总数；</w:t>
      </w:r>
    </w:p>
    <w:p w14:paraId="7D89143E" w14:textId="77777777" w:rsidR="00864FB9" w:rsidRDefault="00ED4182" w:rsidP="000C26CA">
      <w:pPr>
        <w:pStyle w:val="affc"/>
        <w:widowControl/>
        <w:numPr>
          <w:ilvl w:val="0"/>
          <w:numId w:val="5"/>
        </w:numPr>
        <w:spacing w:line="300" w:lineRule="auto"/>
        <w:ind w:firstLineChars="0"/>
        <w:rPr>
          <w:rFonts w:ascii="宋体" w:hAnsi="宋体"/>
        </w:rPr>
      </w:pPr>
      <w:r>
        <w:rPr>
          <w:rFonts w:ascii="宋体" w:hAnsi="宋体" w:hint="eastAsia"/>
        </w:rPr>
        <w:t>货箱毛重、箱体尺寸；</w:t>
      </w:r>
    </w:p>
    <w:p w14:paraId="0EDA8D61" w14:textId="77777777" w:rsidR="00864FB9" w:rsidRDefault="00ED4182" w:rsidP="000C26CA">
      <w:pPr>
        <w:pStyle w:val="affc"/>
        <w:widowControl/>
        <w:numPr>
          <w:ilvl w:val="0"/>
          <w:numId w:val="5"/>
        </w:numPr>
        <w:spacing w:line="300" w:lineRule="auto"/>
        <w:ind w:firstLineChars="0"/>
        <w:rPr>
          <w:rFonts w:ascii="宋体" w:hAnsi="宋体"/>
        </w:rPr>
      </w:pPr>
      <w:r>
        <w:rPr>
          <w:rFonts w:ascii="宋体" w:hAnsi="宋体" w:hint="eastAsia"/>
        </w:rPr>
        <w:t>产品箱装日期；</w:t>
      </w:r>
    </w:p>
    <w:p w14:paraId="716E89A4" w14:textId="77777777" w:rsidR="00864FB9" w:rsidRDefault="00ED4182" w:rsidP="000C26CA">
      <w:pPr>
        <w:pStyle w:val="affc"/>
        <w:widowControl/>
        <w:numPr>
          <w:ilvl w:val="0"/>
          <w:numId w:val="5"/>
        </w:numPr>
        <w:spacing w:line="300" w:lineRule="auto"/>
        <w:ind w:firstLineChars="0"/>
        <w:rPr>
          <w:rFonts w:ascii="宋体" w:hAnsi="宋体"/>
        </w:rPr>
      </w:pPr>
      <w:r>
        <w:rPr>
          <w:rFonts w:ascii="宋体" w:hAnsi="宋体" w:hint="eastAsia"/>
        </w:rPr>
        <w:t>防水防潮、小心轻放和防止倒置等；</w:t>
      </w:r>
    </w:p>
    <w:p w14:paraId="38A35CC1" w14:textId="428CE6DA" w:rsidR="00864FB9" w:rsidRDefault="00ED4182" w:rsidP="000C26CA">
      <w:pPr>
        <w:pStyle w:val="affc"/>
        <w:widowControl/>
        <w:numPr>
          <w:ilvl w:val="0"/>
          <w:numId w:val="5"/>
        </w:numPr>
        <w:tabs>
          <w:tab w:val="left" w:pos="567"/>
        </w:tabs>
        <w:spacing w:line="300" w:lineRule="auto"/>
        <w:ind w:left="426" w:firstLineChars="0" w:firstLine="0"/>
        <w:rPr>
          <w:rFonts w:ascii="宋体" w:hAnsi="宋体"/>
        </w:rPr>
      </w:pPr>
      <w:r>
        <w:rPr>
          <w:rFonts w:ascii="宋体" w:hAnsi="宋体" w:hint="eastAsia"/>
        </w:rPr>
        <w:t>生产者名称、地址、联系电话及邮政编码。</w:t>
      </w:r>
    </w:p>
    <w:p w14:paraId="6E2A1B79" w14:textId="77777777" w:rsidR="00864FB9" w:rsidRPr="0076374D" w:rsidRDefault="004F7B47" w:rsidP="00C934C5">
      <w:pPr>
        <w:pStyle w:val="a2"/>
        <w:numPr>
          <w:ilvl w:val="1"/>
          <w:numId w:val="6"/>
        </w:numPr>
        <w:spacing w:beforeLines="50" w:before="156" w:afterLines="50" w:after="156"/>
        <w:ind w:left="357" w:hanging="357"/>
        <w:rPr>
          <w:szCs w:val="24"/>
        </w:rPr>
      </w:pPr>
      <w:r>
        <w:rPr>
          <w:rFonts w:hint="eastAsia"/>
          <w:szCs w:val="24"/>
        </w:rPr>
        <w:t xml:space="preserve"> </w:t>
      </w:r>
      <w:r w:rsidR="00ED4182" w:rsidRPr="0076374D">
        <w:rPr>
          <w:rFonts w:hint="eastAsia"/>
          <w:szCs w:val="24"/>
        </w:rPr>
        <w:t>运输</w:t>
      </w:r>
    </w:p>
    <w:p w14:paraId="606CD61C" w14:textId="77777777" w:rsidR="00864FB9" w:rsidRDefault="00ED4182" w:rsidP="00ED21F0">
      <w:pPr>
        <w:widowControl/>
        <w:spacing w:beforeLines="50" w:before="156"/>
        <w:ind w:firstLineChars="194" w:firstLine="407"/>
        <w:rPr>
          <w:rFonts w:ascii="宋体" w:hAnsi="宋体"/>
        </w:rPr>
      </w:pPr>
      <w:r>
        <w:rPr>
          <w:rFonts w:ascii="宋体" w:hAnsi="宋体" w:hint="eastAsia"/>
        </w:rPr>
        <w:lastRenderedPageBreak/>
        <w:t>产品在运输时应轻装轻卸，不应倒放，防止重压、避免日晒、雨淋、受潮。</w:t>
      </w:r>
    </w:p>
    <w:p w14:paraId="4A5ED267" w14:textId="77777777" w:rsidR="00864FB9" w:rsidRPr="0076374D" w:rsidRDefault="004F7B47" w:rsidP="00C934C5">
      <w:pPr>
        <w:pStyle w:val="a2"/>
        <w:numPr>
          <w:ilvl w:val="1"/>
          <w:numId w:val="6"/>
        </w:numPr>
        <w:spacing w:beforeLines="50" w:before="156" w:afterLines="50" w:after="156"/>
        <w:ind w:left="357" w:hanging="357"/>
        <w:rPr>
          <w:szCs w:val="24"/>
        </w:rPr>
      </w:pPr>
      <w:r>
        <w:rPr>
          <w:rFonts w:hint="eastAsia"/>
          <w:szCs w:val="24"/>
        </w:rPr>
        <w:t xml:space="preserve"> </w:t>
      </w:r>
      <w:r w:rsidR="00ED4182" w:rsidRPr="0076374D">
        <w:rPr>
          <w:rFonts w:hint="eastAsia"/>
          <w:szCs w:val="24"/>
        </w:rPr>
        <w:t>贮存</w:t>
      </w:r>
    </w:p>
    <w:p w14:paraId="32BA9847" w14:textId="77EF8773" w:rsidR="00864FB9" w:rsidRDefault="00ED4182" w:rsidP="00ED21F0">
      <w:pPr>
        <w:widowControl/>
        <w:spacing w:beforeLines="50" w:before="156"/>
        <w:ind w:firstLineChars="194" w:firstLine="407"/>
        <w:rPr>
          <w:rFonts w:ascii="宋体" w:hAnsi="宋体"/>
        </w:rPr>
      </w:pPr>
      <w:r>
        <w:rPr>
          <w:rFonts w:ascii="宋体" w:hAnsi="宋体" w:hint="eastAsia"/>
        </w:rPr>
        <w:t>产品应贮存在通风干燥且不受阳光直射和雨淋的场所，不</w:t>
      </w:r>
      <w:r w:rsidR="0045635E">
        <w:rPr>
          <w:rFonts w:ascii="宋体" w:hAnsi="宋体" w:hint="eastAsia"/>
        </w:rPr>
        <w:t>宜贮存在高温或冰冻的环境中。堆垛应采取必要的防护措施，堆垛高度适宜</w:t>
      </w:r>
      <w:r>
        <w:rPr>
          <w:rFonts w:ascii="宋体" w:hAnsi="宋体" w:hint="eastAsia"/>
        </w:rPr>
        <w:t>，避免损坏大包装。</w:t>
      </w:r>
    </w:p>
    <w:p w14:paraId="3B70B3FC" w14:textId="77777777" w:rsidR="00864FB9" w:rsidRPr="0076374D" w:rsidRDefault="004F7B47" w:rsidP="00C934C5">
      <w:pPr>
        <w:pStyle w:val="a2"/>
        <w:numPr>
          <w:ilvl w:val="1"/>
          <w:numId w:val="6"/>
        </w:numPr>
        <w:spacing w:beforeLines="50" w:before="156" w:afterLines="50" w:after="156"/>
        <w:ind w:left="357" w:hanging="357"/>
        <w:rPr>
          <w:szCs w:val="24"/>
        </w:rPr>
      </w:pPr>
      <w:r>
        <w:rPr>
          <w:rFonts w:hint="eastAsia"/>
          <w:szCs w:val="24"/>
        </w:rPr>
        <w:t xml:space="preserve"> </w:t>
      </w:r>
      <w:r w:rsidR="00ED4182" w:rsidRPr="0076374D">
        <w:rPr>
          <w:rFonts w:hint="eastAsia"/>
          <w:szCs w:val="24"/>
        </w:rPr>
        <w:t>保质期</w:t>
      </w:r>
    </w:p>
    <w:p w14:paraId="6DB59C5E" w14:textId="77777777" w:rsidR="00864FB9" w:rsidRDefault="00ED4182" w:rsidP="00ED21F0">
      <w:pPr>
        <w:widowControl/>
        <w:spacing w:beforeLines="50" w:before="156"/>
        <w:ind w:firstLineChars="194" w:firstLine="407"/>
        <w:rPr>
          <w:rFonts w:ascii="宋体" w:hAnsi="宋体"/>
        </w:rPr>
      </w:pPr>
      <w:r>
        <w:rPr>
          <w:rFonts w:ascii="宋体" w:hAnsi="宋体" w:hint="eastAsia"/>
        </w:rPr>
        <w:t>在符合本标准规定的运输和贮存条件下，在包装完整未经启封的情况下，产品的保质期按销售包装标注执行。</w:t>
      </w:r>
    </w:p>
    <w:p w14:paraId="6B3CA979" w14:textId="731A1930" w:rsidR="00894E7C" w:rsidRDefault="00E83B2A" w:rsidP="00443F25">
      <w:pPr>
        <w:widowControl/>
        <w:spacing w:beforeLines="50" w:before="156"/>
        <w:ind w:firstLineChars="194" w:firstLine="407"/>
        <w:rPr>
          <w:rFonts w:ascii="宋体" w:hAnsi="宋体"/>
          <w:u w:val="single"/>
        </w:rPr>
      </w:pPr>
      <w:r>
        <w:rPr>
          <w:rFonts w:ascii="宋体" w:hAnsi="宋体"/>
          <w:noProof/>
          <w:u w:val="single"/>
        </w:rPr>
        <mc:AlternateContent>
          <mc:Choice Requires="wps">
            <w:drawing>
              <wp:anchor distT="0" distB="0" distL="114300" distR="114300" simplePos="0" relativeHeight="251662336" behindDoc="0" locked="0" layoutInCell="1" allowOverlap="1" wp14:anchorId="383529AA" wp14:editId="661AA278">
                <wp:simplePos x="0" y="0"/>
                <wp:positionH relativeFrom="page">
                  <wp:align>center</wp:align>
                </wp:positionH>
                <wp:positionV relativeFrom="paragraph">
                  <wp:posOffset>513218</wp:posOffset>
                </wp:positionV>
                <wp:extent cx="750493" cy="4665"/>
                <wp:effectExtent l="0" t="0" r="31115" b="33655"/>
                <wp:wrapNone/>
                <wp:docPr id="1" name="直接连接符 1"/>
                <wp:cNvGraphicFramePr/>
                <a:graphic xmlns:a="http://schemas.openxmlformats.org/drawingml/2006/main">
                  <a:graphicData uri="http://schemas.microsoft.com/office/word/2010/wordprocessingShape">
                    <wps:wsp>
                      <wps:cNvCnPr/>
                      <wps:spPr>
                        <a:xfrm flipV="1">
                          <a:off x="0" y="0"/>
                          <a:ext cx="750493" cy="466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3D2A4" id="直接连接符 1" o:spid="_x0000_s1026" style="position:absolute;left:0;text-align:left;flip:y;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40.4pt" to="59.1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" strokecolor="black [3200]">
                <v:stroke joinstyle="miter"/>
                <w10:wrap anchorx="page"/>
              </v:line>
            </w:pict>
          </mc:Fallback>
        </mc:AlternateContent>
      </w:r>
      <w:r w:rsidR="00ED4182">
        <w:rPr>
          <w:rFonts w:ascii="宋体" w:hAnsi="宋体"/>
          <w:u w:val="single"/>
        </w:rPr>
        <w:tab/>
      </w:r>
    </w:p>
    <w:sectPr w:rsidR="00894E7C" w:rsidSect="00B42E96">
      <w:headerReference w:type="default" r:id="rId9"/>
      <w:footerReference w:type="default" r:id="rId10"/>
      <w:pgSz w:w="11906" w:h="16838"/>
      <w:pgMar w:top="567" w:right="1134" w:bottom="1134" w:left="141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2174C" w14:textId="77777777" w:rsidR="00E320FB" w:rsidRDefault="00E320FB">
      <w:r>
        <w:separator/>
      </w:r>
    </w:p>
  </w:endnote>
  <w:endnote w:type="continuationSeparator" w:id="0">
    <w:p w14:paraId="67A9A29F" w14:textId="77777777" w:rsidR="00E320FB" w:rsidRDefault="00E3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Adobe 楷体 Std R">
    <w:altName w:val="宋体"/>
    <w:panose1 w:val="00000000000000000000"/>
    <w:charset w:val="86"/>
    <w:family w:val="roman"/>
    <w:notTrueType/>
    <w:pitch w:val="variable"/>
    <w:sig w:usb0="00000207" w:usb1="0A0F1810" w:usb2="00000016" w:usb3="00000000" w:csb0="00060007"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23B0E" w14:textId="777207E0" w:rsidR="00D9360E" w:rsidRDefault="00443F25">
    <w:pPr>
      <w:pStyle w:val="afa"/>
    </w:pPr>
    <w:r>
      <w:fldChar w:fldCharType="begin"/>
    </w:r>
    <w:r w:rsidR="00D9360E">
      <w:instrText xml:space="preserve"> PAGE  \* MERGEFORMAT </w:instrText>
    </w:r>
    <w:r>
      <w:fldChar w:fldCharType="separate"/>
    </w:r>
    <w:r w:rsidR="00D2234C">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AFFAD" w14:textId="77777777" w:rsidR="00E320FB" w:rsidRDefault="00E320FB">
      <w:r>
        <w:separator/>
      </w:r>
    </w:p>
  </w:footnote>
  <w:footnote w:type="continuationSeparator" w:id="0">
    <w:p w14:paraId="4FD0442C" w14:textId="77777777" w:rsidR="00E320FB" w:rsidRDefault="00E32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0186" w14:textId="73BE05C6" w:rsidR="00D9360E" w:rsidRDefault="00D9360E">
    <w:pPr>
      <w:pStyle w:val="afb"/>
    </w:pPr>
    <w:r>
      <w:t xml:space="preserve"> </w:t>
    </w:r>
    <w:r w:rsidR="001375C8" w:rsidRPr="001375C8">
      <w:t>T/ZGXX 000</w:t>
    </w:r>
    <w:r w:rsidR="001375C8">
      <w:rPr>
        <w:rFonts w:hint="eastAsia"/>
      </w:rPr>
      <w:t>3-20</w:t>
    </w:r>
    <w: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0A94733C"/>
    <w:multiLevelType w:val="multilevel"/>
    <w:tmpl w:val="0A94733C"/>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pStyle w:val="a0"/>
      <w:lvlText w:val="%2)"/>
      <w:lvlJc w:val="left"/>
      <w:pPr>
        <w:tabs>
          <w:tab w:val="left" w:pos="1260"/>
        </w:tabs>
        <w:ind w:left="1259" w:hanging="419"/>
      </w:pPr>
      <w:rPr>
        <w:rFonts w:hint="eastAsia"/>
      </w:rPr>
    </w:lvl>
    <w:lvl w:ilvl="2">
      <w:start w:val="1"/>
      <w:numFmt w:val="decimal"/>
      <w:pStyle w:val="a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15:restartNumberingAfterBreak="0">
    <w:nsid w:val="127952ED"/>
    <w:multiLevelType w:val="multilevel"/>
    <w:tmpl w:val="127952ED"/>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1FC91163"/>
    <w:multiLevelType w:val="multilevel"/>
    <w:tmpl w:val="1FC91163"/>
    <w:lvl w:ilvl="0">
      <w:start w:val="1"/>
      <w:numFmt w:val="decimal"/>
      <w:pStyle w:val="a2"/>
      <w:suff w:val="nothing"/>
      <w:lvlText w:val="%1　"/>
      <w:lvlJc w:val="left"/>
      <w:pPr>
        <w:ind w:left="426" w:firstLine="0"/>
      </w:pPr>
      <w:rPr>
        <w:rFonts w:ascii="黑体" w:eastAsia="黑体" w:hAnsi="Times New Roman" w:hint="eastAsia"/>
        <w:b w:val="0"/>
        <w:i w:val="0"/>
        <w:sz w:val="21"/>
        <w:szCs w:val="21"/>
      </w:rPr>
    </w:lvl>
    <w:lvl w:ilvl="1">
      <w:start w:val="1"/>
      <w:numFmt w:val="decimal"/>
      <w:pStyle w:val="a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4"/>
      <w:suff w:val="nothing"/>
      <w:lvlText w:val="%1.%2.%3　"/>
      <w:lvlJc w:val="left"/>
      <w:pPr>
        <w:ind w:left="142" w:firstLine="0"/>
      </w:pPr>
      <w:rPr>
        <w:rFonts w:ascii="黑体" w:eastAsia="黑体" w:hAnsi="Times New Roman" w:hint="eastAsia"/>
        <w:b w:val="0"/>
        <w:i w:val="0"/>
        <w:sz w:val="21"/>
      </w:rPr>
    </w:lvl>
    <w:lvl w:ilvl="3">
      <w:start w:val="1"/>
      <w:numFmt w:val="decimal"/>
      <w:pStyle w:val="a5"/>
      <w:suff w:val="nothing"/>
      <w:lvlText w:val="%1.%2.%3.%4　"/>
      <w:lvlJc w:val="left"/>
      <w:pPr>
        <w:ind w:left="142"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58726860"/>
    <w:multiLevelType w:val="multilevel"/>
    <w:tmpl w:val="58726860"/>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5E7736E9"/>
    <w:multiLevelType w:val="multilevel"/>
    <w:tmpl w:val="5E7736E9"/>
    <w:lvl w:ilvl="0">
      <w:start w:val="1"/>
      <w:numFmt w:val="lowerLetter"/>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31C74BB"/>
    <w:multiLevelType w:val="multilevel"/>
    <w:tmpl w:val="F0B014F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2422A42"/>
    <w:multiLevelType w:val="multilevel"/>
    <w:tmpl w:val="C728D8D6"/>
    <w:lvl w:ilvl="0">
      <w:start w:val="6"/>
      <w:numFmt w:val="decimal"/>
      <w:lvlText w:val="%1"/>
      <w:lvlJc w:val="left"/>
      <w:pPr>
        <w:ind w:left="550" w:hanging="550"/>
      </w:pPr>
      <w:rPr>
        <w:rFonts w:hint="default"/>
      </w:rPr>
    </w:lvl>
    <w:lvl w:ilvl="1">
      <w:start w:val="5"/>
      <w:numFmt w:val="decimal"/>
      <w:lvlText w:val="%1.%2"/>
      <w:lvlJc w:val="left"/>
      <w:pPr>
        <w:ind w:left="550" w:hanging="5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5"/>
  </w:num>
  <w:num w:numId="4">
    <w:abstractNumId w:val="2"/>
  </w:num>
  <w:num w:numId="5">
    <w:abstractNumId w:val="4"/>
  </w:num>
  <w:num w:numId="6">
    <w:abstractNumId w:val="6"/>
  </w:num>
  <w:num w:numId="7">
    <w:abstractNumId w:val="7"/>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296"/>
    <w:rsid w:val="0000496E"/>
    <w:rsid w:val="00011FC2"/>
    <w:rsid w:val="00023D4C"/>
    <w:rsid w:val="000279A9"/>
    <w:rsid w:val="00037654"/>
    <w:rsid w:val="00047001"/>
    <w:rsid w:val="00051C2B"/>
    <w:rsid w:val="000543B1"/>
    <w:rsid w:val="000560D9"/>
    <w:rsid w:val="00060F77"/>
    <w:rsid w:val="00061461"/>
    <w:rsid w:val="00061568"/>
    <w:rsid w:val="00061B50"/>
    <w:rsid w:val="00064FDB"/>
    <w:rsid w:val="0007211E"/>
    <w:rsid w:val="0007526C"/>
    <w:rsid w:val="000778BB"/>
    <w:rsid w:val="0008137F"/>
    <w:rsid w:val="00081D8C"/>
    <w:rsid w:val="00081FDF"/>
    <w:rsid w:val="00097D94"/>
    <w:rsid w:val="000A2475"/>
    <w:rsid w:val="000A304C"/>
    <w:rsid w:val="000A74EE"/>
    <w:rsid w:val="000C26CA"/>
    <w:rsid w:val="000E3471"/>
    <w:rsid w:val="000F0CC0"/>
    <w:rsid w:val="001101A3"/>
    <w:rsid w:val="00111296"/>
    <w:rsid w:val="00113241"/>
    <w:rsid w:val="00121509"/>
    <w:rsid w:val="00121C8A"/>
    <w:rsid w:val="001228D9"/>
    <w:rsid w:val="00132894"/>
    <w:rsid w:val="0013298B"/>
    <w:rsid w:val="001375C8"/>
    <w:rsid w:val="00152F76"/>
    <w:rsid w:val="001560FE"/>
    <w:rsid w:val="00162710"/>
    <w:rsid w:val="001647E4"/>
    <w:rsid w:val="00173977"/>
    <w:rsid w:val="00177B95"/>
    <w:rsid w:val="00177F8F"/>
    <w:rsid w:val="00182468"/>
    <w:rsid w:val="00183B35"/>
    <w:rsid w:val="0019210B"/>
    <w:rsid w:val="0019761F"/>
    <w:rsid w:val="001A6AD6"/>
    <w:rsid w:val="001A7EBA"/>
    <w:rsid w:val="001B5CAD"/>
    <w:rsid w:val="001C0CE7"/>
    <w:rsid w:val="001D2F4F"/>
    <w:rsid w:val="001E07E2"/>
    <w:rsid w:val="001E7E56"/>
    <w:rsid w:val="001F7979"/>
    <w:rsid w:val="00201144"/>
    <w:rsid w:val="00213B07"/>
    <w:rsid w:val="00220296"/>
    <w:rsid w:val="00221938"/>
    <w:rsid w:val="0022281A"/>
    <w:rsid w:val="002333F3"/>
    <w:rsid w:val="00235312"/>
    <w:rsid w:val="00242B1B"/>
    <w:rsid w:val="00276CA0"/>
    <w:rsid w:val="002A1214"/>
    <w:rsid w:val="002A4B98"/>
    <w:rsid w:val="002B1FA0"/>
    <w:rsid w:val="002B5719"/>
    <w:rsid w:val="002C08C2"/>
    <w:rsid w:val="002C228E"/>
    <w:rsid w:val="002C512F"/>
    <w:rsid w:val="002E453A"/>
    <w:rsid w:val="002F0E9B"/>
    <w:rsid w:val="002F5C36"/>
    <w:rsid w:val="00312287"/>
    <w:rsid w:val="00312C24"/>
    <w:rsid w:val="00313B9F"/>
    <w:rsid w:val="003220EE"/>
    <w:rsid w:val="00327935"/>
    <w:rsid w:val="00331F73"/>
    <w:rsid w:val="003364AE"/>
    <w:rsid w:val="00346845"/>
    <w:rsid w:val="00357FD9"/>
    <w:rsid w:val="003629DD"/>
    <w:rsid w:val="00364355"/>
    <w:rsid w:val="003668CA"/>
    <w:rsid w:val="00374FE2"/>
    <w:rsid w:val="00385435"/>
    <w:rsid w:val="00395640"/>
    <w:rsid w:val="003C3990"/>
    <w:rsid w:val="003E49BB"/>
    <w:rsid w:val="003E4AC3"/>
    <w:rsid w:val="003E5DA5"/>
    <w:rsid w:val="00401DF7"/>
    <w:rsid w:val="00402152"/>
    <w:rsid w:val="00406B95"/>
    <w:rsid w:val="00413ADC"/>
    <w:rsid w:val="0041656D"/>
    <w:rsid w:val="00424544"/>
    <w:rsid w:val="00424A52"/>
    <w:rsid w:val="00430711"/>
    <w:rsid w:val="00436DD1"/>
    <w:rsid w:val="00443F25"/>
    <w:rsid w:val="0045635E"/>
    <w:rsid w:val="00464521"/>
    <w:rsid w:val="00467D24"/>
    <w:rsid w:val="00484DF3"/>
    <w:rsid w:val="00486300"/>
    <w:rsid w:val="004916E4"/>
    <w:rsid w:val="004B27FE"/>
    <w:rsid w:val="004B3EE7"/>
    <w:rsid w:val="004B4A50"/>
    <w:rsid w:val="004F7B47"/>
    <w:rsid w:val="0050130A"/>
    <w:rsid w:val="00505130"/>
    <w:rsid w:val="00533097"/>
    <w:rsid w:val="005351D3"/>
    <w:rsid w:val="0054550E"/>
    <w:rsid w:val="00546689"/>
    <w:rsid w:val="0055083E"/>
    <w:rsid w:val="00552863"/>
    <w:rsid w:val="00565892"/>
    <w:rsid w:val="00570DCE"/>
    <w:rsid w:val="005830A2"/>
    <w:rsid w:val="005845CC"/>
    <w:rsid w:val="00597CF5"/>
    <w:rsid w:val="005B06F6"/>
    <w:rsid w:val="005B09A6"/>
    <w:rsid w:val="005B3B2C"/>
    <w:rsid w:val="005C1376"/>
    <w:rsid w:val="005D1C45"/>
    <w:rsid w:val="005E0061"/>
    <w:rsid w:val="005E4335"/>
    <w:rsid w:val="005F0120"/>
    <w:rsid w:val="005F2F62"/>
    <w:rsid w:val="006034E0"/>
    <w:rsid w:val="00610415"/>
    <w:rsid w:val="00616AC5"/>
    <w:rsid w:val="00626F4B"/>
    <w:rsid w:val="00627675"/>
    <w:rsid w:val="00631426"/>
    <w:rsid w:val="00631C0F"/>
    <w:rsid w:val="00633B45"/>
    <w:rsid w:val="00634990"/>
    <w:rsid w:val="006352F7"/>
    <w:rsid w:val="00636676"/>
    <w:rsid w:val="00640D49"/>
    <w:rsid w:val="006417B2"/>
    <w:rsid w:val="00641E17"/>
    <w:rsid w:val="00643F62"/>
    <w:rsid w:val="00644C84"/>
    <w:rsid w:val="006507BD"/>
    <w:rsid w:val="00652B6C"/>
    <w:rsid w:val="006752E2"/>
    <w:rsid w:val="006811C1"/>
    <w:rsid w:val="00693EAF"/>
    <w:rsid w:val="0069724A"/>
    <w:rsid w:val="006B2264"/>
    <w:rsid w:val="006B7301"/>
    <w:rsid w:val="006C06DD"/>
    <w:rsid w:val="006C48FD"/>
    <w:rsid w:val="006C5660"/>
    <w:rsid w:val="006D60C4"/>
    <w:rsid w:val="006F4B7B"/>
    <w:rsid w:val="006F599E"/>
    <w:rsid w:val="007005F7"/>
    <w:rsid w:val="00703D99"/>
    <w:rsid w:val="00705392"/>
    <w:rsid w:val="00707C40"/>
    <w:rsid w:val="00707D32"/>
    <w:rsid w:val="0071340B"/>
    <w:rsid w:val="00716408"/>
    <w:rsid w:val="00745006"/>
    <w:rsid w:val="00751DD4"/>
    <w:rsid w:val="00754504"/>
    <w:rsid w:val="007567D2"/>
    <w:rsid w:val="00756E20"/>
    <w:rsid w:val="00763639"/>
    <w:rsid w:val="0076374D"/>
    <w:rsid w:val="00767004"/>
    <w:rsid w:val="00767886"/>
    <w:rsid w:val="00774E6C"/>
    <w:rsid w:val="007820CF"/>
    <w:rsid w:val="00785422"/>
    <w:rsid w:val="0078704D"/>
    <w:rsid w:val="007958D9"/>
    <w:rsid w:val="00797742"/>
    <w:rsid w:val="007A3CE5"/>
    <w:rsid w:val="007A5D42"/>
    <w:rsid w:val="007B44BC"/>
    <w:rsid w:val="007D4B5B"/>
    <w:rsid w:val="007E0D93"/>
    <w:rsid w:val="007F59B4"/>
    <w:rsid w:val="00802F27"/>
    <w:rsid w:val="0081116D"/>
    <w:rsid w:val="00824D5A"/>
    <w:rsid w:val="00831281"/>
    <w:rsid w:val="008346FF"/>
    <w:rsid w:val="008512CC"/>
    <w:rsid w:val="0086395A"/>
    <w:rsid w:val="00864FB9"/>
    <w:rsid w:val="008702CA"/>
    <w:rsid w:val="00873A2F"/>
    <w:rsid w:val="0088742C"/>
    <w:rsid w:val="00894E7C"/>
    <w:rsid w:val="008A3185"/>
    <w:rsid w:val="008A4AF1"/>
    <w:rsid w:val="008A5005"/>
    <w:rsid w:val="008B3F60"/>
    <w:rsid w:val="008C0830"/>
    <w:rsid w:val="008C4F8D"/>
    <w:rsid w:val="008E1236"/>
    <w:rsid w:val="008E283B"/>
    <w:rsid w:val="008F1111"/>
    <w:rsid w:val="008F18BC"/>
    <w:rsid w:val="008F2B8B"/>
    <w:rsid w:val="008F3F51"/>
    <w:rsid w:val="008F416C"/>
    <w:rsid w:val="008F5D7F"/>
    <w:rsid w:val="00917631"/>
    <w:rsid w:val="00926D91"/>
    <w:rsid w:val="009379DA"/>
    <w:rsid w:val="009504C9"/>
    <w:rsid w:val="0095059E"/>
    <w:rsid w:val="00952623"/>
    <w:rsid w:val="0097114E"/>
    <w:rsid w:val="0098042B"/>
    <w:rsid w:val="00980556"/>
    <w:rsid w:val="00985634"/>
    <w:rsid w:val="0099003D"/>
    <w:rsid w:val="00990085"/>
    <w:rsid w:val="00990319"/>
    <w:rsid w:val="00997394"/>
    <w:rsid w:val="009A14BD"/>
    <w:rsid w:val="009A7A40"/>
    <w:rsid w:val="009B33A6"/>
    <w:rsid w:val="009D0264"/>
    <w:rsid w:val="009E57D8"/>
    <w:rsid w:val="009F0E67"/>
    <w:rsid w:val="009F5101"/>
    <w:rsid w:val="00A05322"/>
    <w:rsid w:val="00A153EF"/>
    <w:rsid w:val="00A15894"/>
    <w:rsid w:val="00A172AA"/>
    <w:rsid w:val="00A26DD6"/>
    <w:rsid w:val="00A272B8"/>
    <w:rsid w:val="00A40F64"/>
    <w:rsid w:val="00A44D0F"/>
    <w:rsid w:val="00A45F7A"/>
    <w:rsid w:val="00A46479"/>
    <w:rsid w:val="00A55FB1"/>
    <w:rsid w:val="00A64A10"/>
    <w:rsid w:val="00A73CA5"/>
    <w:rsid w:val="00A777FE"/>
    <w:rsid w:val="00A81E34"/>
    <w:rsid w:val="00A87A86"/>
    <w:rsid w:val="00A968BB"/>
    <w:rsid w:val="00A96954"/>
    <w:rsid w:val="00AB11ED"/>
    <w:rsid w:val="00AB5E35"/>
    <w:rsid w:val="00AC5175"/>
    <w:rsid w:val="00AE3C0E"/>
    <w:rsid w:val="00AE6E2D"/>
    <w:rsid w:val="00AF1333"/>
    <w:rsid w:val="00AF1E60"/>
    <w:rsid w:val="00AF6DC7"/>
    <w:rsid w:val="00B011B1"/>
    <w:rsid w:val="00B22701"/>
    <w:rsid w:val="00B2345D"/>
    <w:rsid w:val="00B2350E"/>
    <w:rsid w:val="00B24B84"/>
    <w:rsid w:val="00B368B5"/>
    <w:rsid w:val="00B42E96"/>
    <w:rsid w:val="00B44C5D"/>
    <w:rsid w:val="00B55978"/>
    <w:rsid w:val="00B5665C"/>
    <w:rsid w:val="00B72720"/>
    <w:rsid w:val="00B841D1"/>
    <w:rsid w:val="00B8675A"/>
    <w:rsid w:val="00BA2C4E"/>
    <w:rsid w:val="00BB0A59"/>
    <w:rsid w:val="00BC0103"/>
    <w:rsid w:val="00BC18D3"/>
    <w:rsid w:val="00BD0BA5"/>
    <w:rsid w:val="00BD3CD4"/>
    <w:rsid w:val="00BE13A8"/>
    <w:rsid w:val="00BE18C0"/>
    <w:rsid w:val="00BF37F5"/>
    <w:rsid w:val="00BF6099"/>
    <w:rsid w:val="00C04F5E"/>
    <w:rsid w:val="00C05B59"/>
    <w:rsid w:val="00C10338"/>
    <w:rsid w:val="00C1651B"/>
    <w:rsid w:val="00C23CF6"/>
    <w:rsid w:val="00C23E09"/>
    <w:rsid w:val="00C261D4"/>
    <w:rsid w:val="00C3028B"/>
    <w:rsid w:val="00C3634D"/>
    <w:rsid w:val="00C45AC2"/>
    <w:rsid w:val="00C51E43"/>
    <w:rsid w:val="00C60B24"/>
    <w:rsid w:val="00C73D6C"/>
    <w:rsid w:val="00C82699"/>
    <w:rsid w:val="00C82AF9"/>
    <w:rsid w:val="00C82C2A"/>
    <w:rsid w:val="00C934C5"/>
    <w:rsid w:val="00C95B77"/>
    <w:rsid w:val="00CA258C"/>
    <w:rsid w:val="00CA5400"/>
    <w:rsid w:val="00CA5CA5"/>
    <w:rsid w:val="00CB44E4"/>
    <w:rsid w:val="00CB55D4"/>
    <w:rsid w:val="00CD3F31"/>
    <w:rsid w:val="00CD5CF2"/>
    <w:rsid w:val="00CE29D0"/>
    <w:rsid w:val="00CF7787"/>
    <w:rsid w:val="00CF7B55"/>
    <w:rsid w:val="00D00518"/>
    <w:rsid w:val="00D01DF9"/>
    <w:rsid w:val="00D0294A"/>
    <w:rsid w:val="00D10B19"/>
    <w:rsid w:val="00D2234C"/>
    <w:rsid w:val="00D34A05"/>
    <w:rsid w:val="00D40358"/>
    <w:rsid w:val="00D409E9"/>
    <w:rsid w:val="00D45F25"/>
    <w:rsid w:val="00D50484"/>
    <w:rsid w:val="00D53CBA"/>
    <w:rsid w:val="00D549A7"/>
    <w:rsid w:val="00D62B6F"/>
    <w:rsid w:val="00D73802"/>
    <w:rsid w:val="00D9360E"/>
    <w:rsid w:val="00DA67A0"/>
    <w:rsid w:val="00DB0665"/>
    <w:rsid w:val="00DB0EB7"/>
    <w:rsid w:val="00DC2196"/>
    <w:rsid w:val="00DD7EE2"/>
    <w:rsid w:val="00DF169A"/>
    <w:rsid w:val="00E01A16"/>
    <w:rsid w:val="00E03FE7"/>
    <w:rsid w:val="00E21E68"/>
    <w:rsid w:val="00E235B5"/>
    <w:rsid w:val="00E27B04"/>
    <w:rsid w:val="00E320FB"/>
    <w:rsid w:val="00E3587C"/>
    <w:rsid w:val="00E46929"/>
    <w:rsid w:val="00E50110"/>
    <w:rsid w:val="00E50528"/>
    <w:rsid w:val="00E515C6"/>
    <w:rsid w:val="00E519E4"/>
    <w:rsid w:val="00E54839"/>
    <w:rsid w:val="00E54E27"/>
    <w:rsid w:val="00E807A5"/>
    <w:rsid w:val="00E8391F"/>
    <w:rsid w:val="00E83B2A"/>
    <w:rsid w:val="00E87C9B"/>
    <w:rsid w:val="00E92FCD"/>
    <w:rsid w:val="00EA02E9"/>
    <w:rsid w:val="00EA642F"/>
    <w:rsid w:val="00EB24F1"/>
    <w:rsid w:val="00EB36E4"/>
    <w:rsid w:val="00EB645E"/>
    <w:rsid w:val="00EB6B99"/>
    <w:rsid w:val="00EC28F9"/>
    <w:rsid w:val="00EC3778"/>
    <w:rsid w:val="00ED21F0"/>
    <w:rsid w:val="00ED4182"/>
    <w:rsid w:val="00ED5034"/>
    <w:rsid w:val="00EE00CA"/>
    <w:rsid w:val="00EE5CB2"/>
    <w:rsid w:val="00EE6F2B"/>
    <w:rsid w:val="00F06A3C"/>
    <w:rsid w:val="00F140D1"/>
    <w:rsid w:val="00F21214"/>
    <w:rsid w:val="00F443B2"/>
    <w:rsid w:val="00F66E5F"/>
    <w:rsid w:val="00F82C36"/>
    <w:rsid w:val="00F846A2"/>
    <w:rsid w:val="00F877D9"/>
    <w:rsid w:val="00F90295"/>
    <w:rsid w:val="00F9295C"/>
    <w:rsid w:val="00F93D09"/>
    <w:rsid w:val="00FB0CCC"/>
    <w:rsid w:val="00FB1733"/>
    <w:rsid w:val="00FB454E"/>
    <w:rsid w:val="00FB5C33"/>
    <w:rsid w:val="00FC175B"/>
    <w:rsid w:val="00FD4F02"/>
    <w:rsid w:val="00FD52CE"/>
    <w:rsid w:val="00FE12C5"/>
    <w:rsid w:val="0B0A7AC4"/>
    <w:rsid w:val="12D26DDD"/>
    <w:rsid w:val="1C6552ED"/>
    <w:rsid w:val="1F9D4D77"/>
    <w:rsid w:val="1FA07859"/>
    <w:rsid w:val="3D5323CB"/>
    <w:rsid w:val="54E25A78"/>
    <w:rsid w:val="674210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6D02D495"/>
  <w15:docId w15:val="{36870D3A-EE72-4CA2-8824-68748873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B42E96"/>
    <w:pPr>
      <w:widowControl w:val="0"/>
      <w:jc w:val="both"/>
    </w:pPr>
    <w:rPr>
      <w:rFonts w:ascii="Times New Roman" w:eastAsia="宋体" w:hAnsi="Times New Roman" w:cs="Times New Roman"/>
      <w:kern w:val="2"/>
      <w:sz w:val="21"/>
      <w:szCs w:val="24"/>
    </w:rPr>
  </w:style>
  <w:style w:type="paragraph" w:styleId="1">
    <w:name w:val="heading 1"/>
    <w:basedOn w:val="a8"/>
    <w:next w:val="a8"/>
    <w:link w:val="10"/>
    <w:uiPriority w:val="9"/>
    <w:qFormat/>
    <w:rsid w:val="00B42E96"/>
    <w:pPr>
      <w:keepNext/>
      <w:keepLines/>
      <w:widowControl/>
      <w:spacing w:before="240" w:line="259" w:lineRule="auto"/>
      <w:jc w:val="left"/>
      <w:outlineLvl w:val="0"/>
    </w:pPr>
    <w:rPr>
      <w:rFonts w:asciiTheme="majorHAnsi" w:eastAsiaTheme="majorEastAsia" w:hAnsiTheme="majorHAnsi" w:cstheme="majorBidi"/>
      <w:color w:val="2F5496" w:themeColor="accent1" w:themeShade="BF"/>
      <w:kern w:val="0"/>
      <w:sz w:val="32"/>
      <w:szCs w:val="32"/>
    </w:rPr>
  </w:style>
  <w:style w:type="paragraph" w:styleId="2">
    <w:name w:val="heading 2"/>
    <w:basedOn w:val="a8"/>
    <w:next w:val="a8"/>
    <w:link w:val="20"/>
    <w:uiPriority w:val="9"/>
    <w:semiHidden/>
    <w:unhideWhenUsed/>
    <w:qFormat/>
    <w:rsid w:val="00B42E9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7">
    <w:name w:val="heading 7"/>
    <w:basedOn w:val="a8"/>
    <w:next w:val="a8"/>
    <w:link w:val="70"/>
    <w:uiPriority w:val="9"/>
    <w:semiHidden/>
    <w:unhideWhenUsed/>
    <w:qFormat/>
    <w:rsid w:val="00B42E96"/>
    <w:pPr>
      <w:keepNext/>
      <w:keepLines/>
      <w:spacing w:before="240" w:after="64" w:line="320" w:lineRule="auto"/>
      <w:outlineLvl w:val="6"/>
    </w:pPr>
    <w:rPr>
      <w:b/>
      <w:bCs/>
      <w:sz w:val="24"/>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annotation subject"/>
    <w:basedOn w:val="ad"/>
    <w:next w:val="ad"/>
    <w:link w:val="ae"/>
    <w:uiPriority w:val="99"/>
    <w:semiHidden/>
    <w:unhideWhenUsed/>
    <w:qFormat/>
    <w:rsid w:val="00B42E96"/>
    <w:rPr>
      <w:b/>
      <w:bCs/>
    </w:rPr>
  </w:style>
  <w:style w:type="paragraph" w:styleId="ad">
    <w:name w:val="annotation text"/>
    <w:basedOn w:val="a8"/>
    <w:link w:val="af"/>
    <w:uiPriority w:val="99"/>
    <w:semiHidden/>
    <w:unhideWhenUsed/>
    <w:qFormat/>
    <w:rsid w:val="00B42E96"/>
    <w:pPr>
      <w:jc w:val="left"/>
    </w:pPr>
  </w:style>
  <w:style w:type="paragraph" w:styleId="af0">
    <w:name w:val="Balloon Text"/>
    <w:basedOn w:val="a8"/>
    <w:link w:val="af1"/>
    <w:uiPriority w:val="99"/>
    <w:semiHidden/>
    <w:unhideWhenUsed/>
    <w:qFormat/>
    <w:rsid w:val="00B42E96"/>
    <w:rPr>
      <w:sz w:val="18"/>
      <w:szCs w:val="18"/>
    </w:rPr>
  </w:style>
  <w:style w:type="paragraph" w:styleId="af2">
    <w:name w:val="footer"/>
    <w:basedOn w:val="a8"/>
    <w:link w:val="af3"/>
    <w:uiPriority w:val="99"/>
    <w:unhideWhenUsed/>
    <w:qFormat/>
    <w:rsid w:val="00B42E96"/>
    <w:pPr>
      <w:tabs>
        <w:tab w:val="center" w:pos="4153"/>
        <w:tab w:val="right" w:pos="8306"/>
      </w:tabs>
      <w:snapToGrid w:val="0"/>
      <w:jc w:val="left"/>
    </w:pPr>
    <w:rPr>
      <w:sz w:val="18"/>
      <w:szCs w:val="18"/>
    </w:rPr>
  </w:style>
  <w:style w:type="paragraph" w:styleId="af4">
    <w:name w:val="header"/>
    <w:basedOn w:val="a8"/>
    <w:link w:val="af5"/>
    <w:uiPriority w:val="99"/>
    <w:unhideWhenUsed/>
    <w:qFormat/>
    <w:rsid w:val="00B42E96"/>
    <w:pPr>
      <w:pBdr>
        <w:bottom w:val="single" w:sz="6" w:space="1" w:color="auto"/>
      </w:pBdr>
      <w:tabs>
        <w:tab w:val="center" w:pos="4153"/>
        <w:tab w:val="right" w:pos="8306"/>
      </w:tabs>
      <w:snapToGrid w:val="0"/>
      <w:jc w:val="center"/>
    </w:pPr>
    <w:rPr>
      <w:sz w:val="18"/>
      <w:szCs w:val="18"/>
    </w:rPr>
  </w:style>
  <w:style w:type="paragraph" w:styleId="TOC2">
    <w:name w:val="toc 2"/>
    <w:basedOn w:val="a8"/>
    <w:next w:val="a8"/>
    <w:uiPriority w:val="39"/>
    <w:unhideWhenUsed/>
    <w:qFormat/>
    <w:rsid w:val="00B42E96"/>
    <w:pPr>
      <w:ind w:leftChars="200" w:left="420"/>
    </w:pPr>
  </w:style>
  <w:style w:type="paragraph" w:styleId="HTML">
    <w:name w:val="HTML Preformatted"/>
    <w:basedOn w:val="a8"/>
    <w:link w:val="HTML0"/>
    <w:uiPriority w:val="99"/>
    <w:unhideWhenUsed/>
    <w:rsid w:val="00B42E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pPr>
    <w:rPr>
      <w:rFonts w:ascii="微软雅黑" w:eastAsia="微软雅黑" w:hAnsi="微软雅黑" w:cs="宋体"/>
      <w:kern w:val="0"/>
      <w:sz w:val="24"/>
    </w:rPr>
  </w:style>
  <w:style w:type="character" w:styleId="af6">
    <w:name w:val="Hyperlink"/>
    <w:basedOn w:val="a9"/>
    <w:uiPriority w:val="99"/>
    <w:unhideWhenUsed/>
    <w:qFormat/>
    <w:rsid w:val="00B42E96"/>
    <w:rPr>
      <w:color w:val="0563C1" w:themeColor="hyperlink"/>
      <w:u w:val="single"/>
    </w:rPr>
  </w:style>
  <w:style w:type="character" w:styleId="af7">
    <w:name w:val="annotation reference"/>
    <w:basedOn w:val="a9"/>
    <w:uiPriority w:val="99"/>
    <w:semiHidden/>
    <w:unhideWhenUsed/>
    <w:qFormat/>
    <w:rsid w:val="00B42E96"/>
    <w:rPr>
      <w:sz w:val="21"/>
      <w:szCs w:val="21"/>
    </w:rPr>
  </w:style>
  <w:style w:type="table" w:styleId="af8">
    <w:name w:val="Table Grid"/>
    <w:basedOn w:val="aa"/>
    <w:uiPriority w:val="59"/>
    <w:unhideWhenUsed/>
    <w:qFormat/>
    <w:rsid w:val="00B42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段"/>
    <w:link w:val="Char"/>
    <w:qFormat/>
    <w:rsid w:val="00B42E96"/>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basedOn w:val="a9"/>
    <w:link w:val="af9"/>
    <w:qFormat/>
    <w:rsid w:val="00B42E96"/>
    <w:rPr>
      <w:rFonts w:ascii="宋体" w:eastAsia="宋体" w:hAnsi="Times New Roman" w:cs="Times New Roman"/>
      <w:kern w:val="0"/>
      <w:szCs w:val="20"/>
    </w:rPr>
  </w:style>
  <w:style w:type="paragraph" w:customStyle="1" w:styleId="a3">
    <w:name w:val="一级条标题"/>
    <w:next w:val="af9"/>
    <w:qFormat/>
    <w:rsid w:val="00B42E96"/>
    <w:pPr>
      <w:numPr>
        <w:ilvl w:val="1"/>
        <w:numId w:val="1"/>
      </w:numPr>
      <w:spacing w:beforeLines="50" w:afterLines="50"/>
      <w:outlineLvl w:val="2"/>
    </w:pPr>
    <w:rPr>
      <w:rFonts w:ascii="黑体" w:eastAsia="黑体" w:hAnsi="Times New Roman" w:cs="Times New Roman"/>
      <w:sz w:val="21"/>
      <w:szCs w:val="21"/>
    </w:rPr>
  </w:style>
  <w:style w:type="paragraph" w:customStyle="1" w:styleId="afa">
    <w:name w:val="标准书脚_奇数页"/>
    <w:qFormat/>
    <w:rsid w:val="00B42E96"/>
    <w:pPr>
      <w:spacing w:before="120"/>
      <w:ind w:right="198"/>
      <w:jc w:val="right"/>
    </w:pPr>
    <w:rPr>
      <w:rFonts w:ascii="宋体" w:eastAsia="宋体" w:hAnsi="Times New Roman" w:cs="Times New Roman"/>
      <w:sz w:val="18"/>
      <w:szCs w:val="18"/>
    </w:rPr>
  </w:style>
  <w:style w:type="paragraph" w:customStyle="1" w:styleId="afb">
    <w:name w:val="标准书眉_奇数页"/>
    <w:next w:val="a8"/>
    <w:qFormat/>
    <w:rsid w:val="00B42E96"/>
    <w:pPr>
      <w:tabs>
        <w:tab w:val="center" w:pos="4154"/>
        <w:tab w:val="right" w:pos="8306"/>
      </w:tabs>
      <w:spacing w:after="220"/>
      <w:jc w:val="right"/>
    </w:pPr>
    <w:rPr>
      <w:rFonts w:ascii="黑体" w:eastAsia="黑体" w:hAnsi="Times New Roman" w:cs="Times New Roman"/>
      <w:sz w:val="21"/>
      <w:szCs w:val="21"/>
    </w:rPr>
  </w:style>
  <w:style w:type="paragraph" w:customStyle="1" w:styleId="a2">
    <w:name w:val="章标题"/>
    <w:next w:val="af9"/>
    <w:qFormat/>
    <w:rsid w:val="00B42E96"/>
    <w:pPr>
      <w:numPr>
        <w:numId w:val="1"/>
      </w:numPr>
      <w:spacing w:beforeLines="100" w:afterLines="100"/>
      <w:jc w:val="both"/>
      <w:outlineLvl w:val="1"/>
    </w:pPr>
    <w:rPr>
      <w:rFonts w:ascii="黑体" w:eastAsia="黑体" w:hAnsi="Times New Roman" w:cs="Times New Roman"/>
      <w:sz w:val="21"/>
    </w:rPr>
  </w:style>
  <w:style w:type="paragraph" w:customStyle="1" w:styleId="a4">
    <w:name w:val="二级条标题"/>
    <w:basedOn w:val="a3"/>
    <w:next w:val="af9"/>
    <w:qFormat/>
    <w:rsid w:val="00B42E96"/>
    <w:pPr>
      <w:numPr>
        <w:ilvl w:val="2"/>
      </w:numPr>
      <w:spacing w:before="50" w:after="50"/>
      <w:outlineLvl w:val="3"/>
    </w:pPr>
  </w:style>
  <w:style w:type="paragraph" w:customStyle="1" w:styleId="21">
    <w:name w:val="封面标准号2"/>
    <w:qFormat/>
    <w:rsid w:val="00B42E96"/>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5">
    <w:name w:val="三级条标题"/>
    <w:basedOn w:val="a4"/>
    <w:next w:val="af9"/>
    <w:qFormat/>
    <w:rsid w:val="00B42E96"/>
    <w:pPr>
      <w:numPr>
        <w:ilvl w:val="3"/>
      </w:numPr>
      <w:outlineLvl w:val="4"/>
    </w:pPr>
  </w:style>
  <w:style w:type="paragraph" w:customStyle="1" w:styleId="a0">
    <w:name w:val="数字编号列项（二级）"/>
    <w:qFormat/>
    <w:rsid w:val="00B42E96"/>
    <w:pPr>
      <w:numPr>
        <w:ilvl w:val="1"/>
        <w:numId w:val="2"/>
      </w:numPr>
      <w:jc w:val="both"/>
    </w:pPr>
    <w:rPr>
      <w:rFonts w:ascii="宋体" w:eastAsia="宋体" w:hAnsi="Times New Roman" w:cs="Times New Roman"/>
      <w:sz w:val="21"/>
    </w:rPr>
  </w:style>
  <w:style w:type="paragraph" w:customStyle="1" w:styleId="a6">
    <w:name w:val="四级条标题"/>
    <w:basedOn w:val="a5"/>
    <w:next w:val="af9"/>
    <w:qFormat/>
    <w:rsid w:val="00B42E96"/>
    <w:pPr>
      <w:numPr>
        <w:ilvl w:val="4"/>
      </w:numPr>
      <w:outlineLvl w:val="5"/>
    </w:pPr>
  </w:style>
  <w:style w:type="paragraph" w:customStyle="1" w:styleId="a7">
    <w:name w:val="五级条标题"/>
    <w:basedOn w:val="a6"/>
    <w:next w:val="af9"/>
    <w:rsid w:val="00B42E96"/>
    <w:pPr>
      <w:numPr>
        <w:ilvl w:val="5"/>
      </w:numPr>
      <w:outlineLvl w:val="6"/>
    </w:pPr>
  </w:style>
  <w:style w:type="paragraph" w:customStyle="1" w:styleId="a">
    <w:name w:val="字母编号列项（一级）"/>
    <w:rsid w:val="00B42E96"/>
    <w:pPr>
      <w:numPr>
        <w:numId w:val="2"/>
      </w:numPr>
      <w:jc w:val="both"/>
    </w:pPr>
    <w:rPr>
      <w:rFonts w:ascii="宋体" w:eastAsia="宋体" w:hAnsi="Times New Roman" w:cs="Times New Roman"/>
      <w:sz w:val="21"/>
    </w:rPr>
  </w:style>
  <w:style w:type="paragraph" w:customStyle="1" w:styleId="a1">
    <w:name w:val="编号列项（三级）"/>
    <w:qFormat/>
    <w:rsid w:val="00B42E96"/>
    <w:pPr>
      <w:numPr>
        <w:ilvl w:val="2"/>
        <w:numId w:val="2"/>
      </w:numPr>
    </w:pPr>
    <w:rPr>
      <w:rFonts w:ascii="宋体" w:eastAsia="宋体" w:hAnsi="Times New Roman" w:cs="Times New Roman"/>
      <w:sz w:val="21"/>
    </w:rPr>
  </w:style>
  <w:style w:type="paragraph" w:customStyle="1" w:styleId="afc">
    <w:name w:val="二级无"/>
    <w:basedOn w:val="a4"/>
    <w:qFormat/>
    <w:rsid w:val="00B42E96"/>
    <w:pPr>
      <w:spacing w:beforeLines="0" w:afterLines="0"/>
      <w:ind w:left="0"/>
    </w:pPr>
    <w:rPr>
      <w:rFonts w:ascii="宋体" w:eastAsia="宋体"/>
    </w:rPr>
  </w:style>
  <w:style w:type="paragraph" w:customStyle="1" w:styleId="afd">
    <w:name w:val="标准标志"/>
    <w:next w:val="a8"/>
    <w:qFormat/>
    <w:rsid w:val="00B42E96"/>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e">
    <w:name w:val="标准称谓"/>
    <w:next w:val="a8"/>
    <w:qFormat/>
    <w:rsid w:val="00B42E96"/>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f">
    <w:name w:val="发布部门"/>
    <w:next w:val="af9"/>
    <w:qFormat/>
    <w:rsid w:val="00B42E96"/>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ff0">
    <w:name w:val="封面标准代替信息"/>
    <w:qFormat/>
    <w:rsid w:val="00B42E96"/>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f1">
    <w:name w:val="封面标准名称"/>
    <w:qFormat/>
    <w:rsid w:val="00B42E96"/>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2">
    <w:name w:val="封面标准英文名称"/>
    <w:basedOn w:val="aff1"/>
    <w:qFormat/>
    <w:rsid w:val="00B42E96"/>
    <w:pPr>
      <w:framePr w:wrap="around"/>
      <w:spacing w:before="370" w:line="400" w:lineRule="exact"/>
    </w:pPr>
    <w:rPr>
      <w:rFonts w:ascii="Times New Roman"/>
      <w:sz w:val="28"/>
      <w:szCs w:val="28"/>
    </w:rPr>
  </w:style>
  <w:style w:type="paragraph" w:customStyle="1" w:styleId="aff3">
    <w:name w:val="封面一致性程度标识"/>
    <w:basedOn w:val="aff2"/>
    <w:rsid w:val="00B42E96"/>
    <w:pPr>
      <w:framePr w:wrap="around"/>
      <w:spacing w:before="440"/>
    </w:pPr>
    <w:rPr>
      <w:rFonts w:ascii="宋体" w:eastAsia="宋体"/>
    </w:rPr>
  </w:style>
  <w:style w:type="paragraph" w:customStyle="1" w:styleId="aff4">
    <w:name w:val="封面标准文稿类别"/>
    <w:basedOn w:val="aff3"/>
    <w:qFormat/>
    <w:rsid w:val="00B42E96"/>
    <w:pPr>
      <w:framePr w:wrap="around"/>
      <w:spacing w:after="160" w:line="240" w:lineRule="auto"/>
    </w:pPr>
    <w:rPr>
      <w:sz w:val="24"/>
    </w:rPr>
  </w:style>
  <w:style w:type="paragraph" w:customStyle="1" w:styleId="aff5">
    <w:name w:val="封面标准文稿编辑信息"/>
    <w:basedOn w:val="aff4"/>
    <w:qFormat/>
    <w:rsid w:val="00B42E96"/>
    <w:pPr>
      <w:framePr w:wrap="around"/>
      <w:spacing w:before="180" w:line="180" w:lineRule="exact"/>
    </w:pPr>
    <w:rPr>
      <w:sz w:val="21"/>
    </w:rPr>
  </w:style>
  <w:style w:type="paragraph" w:customStyle="1" w:styleId="aff6">
    <w:name w:val="三级无"/>
    <w:basedOn w:val="a5"/>
    <w:qFormat/>
    <w:rsid w:val="00B42E96"/>
    <w:pPr>
      <w:spacing w:beforeLines="0" w:afterLines="0"/>
    </w:pPr>
    <w:rPr>
      <w:rFonts w:ascii="宋体" w:eastAsia="宋体"/>
    </w:rPr>
  </w:style>
  <w:style w:type="paragraph" w:customStyle="1" w:styleId="aff7">
    <w:name w:val="一级无"/>
    <w:basedOn w:val="a3"/>
    <w:qFormat/>
    <w:rsid w:val="00B42E96"/>
    <w:pPr>
      <w:spacing w:beforeLines="0" w:afterLines="0"/>
    </w:pPr>
    <w:rPr>
      <w:rFonts w:ascii="宋体" w:eastAsia="宋体"/>
    </w:rPr>
  </w:style>
  <w:style w:type="paragraph" w:customStyle="1" w:styleId="aff8">
    <w:name w:val="终结线"/>
    <w:basedOn w:val="a8"/>
    <w:qFormat/>
    <w:rsid w:val="00B42E96"/>
    <w:pPr>
      <w:framePr w:hSpace="181" w:vSpace="181" w:wrap="around" w:vAnchor="text" w:hAnchor="margin" w:xAlign="center" w:y="285"/>
    </w:pPr>
  </w:style>
  <w:style w:type="paragraph" w:customStyle="1" w:styleId="aff9">
    <w:name w:val="其他发布日期"/>
    <w:basedOn w:val="a8"/>
    <w:qFormat/>
    <w:rsid w:val="00B42E96"/>
    <w:pPr>
      <w:framePr w:w="3997" w:h="471" w:hRule="exact" w:vSpace="181" w:wrap="around" w:vAnchor="page" w:hAnchor="text" w:x="1419" w:y="14097" w:anchorLock="1"/>
      <w:widowControl/>
      <w:jc w:val="left"/>
    </w:pPr>
    <w:rPr>
      <w:rFonts w:eastAsia="黑体"/>
      <w:kern w:val="0"/>
      <w:sz w:val="28"/>
      <w:szCs w:val="20"/>
    </w:rPr>
  </w:style>
  <w:style w:type="paragraph" w:customStyle="1" w:styleId="affa">
    <w:name w:val="其他实施日期"/>
    <w:basedOn w:val="a8"/>
    <w:qFormat/>
    <w:rsid w:val="00B42E96"/>
    <w:pPr>
      <w:framePr w:w="3997" w:h="471" w:hRule="exact" w:vSpace="181" w:wrap="around" w:vAnchor="page" w:hAnchor="text" w:x="7089" w:y="14097" w:anchorLock="1"/>
      <w:widowControl/>
      <w:jc w:val="right"/>
    </w:pPr>
    <w:rPr>
      <w:rFonts w:eastAsia="黑体"/>
      <w:kern w:val="0"/>
      <w:sz w:val="28"/>
      <w:szCs w:val="20"/>
    </w:rPr>
  </w:style>
  <w:style w:type="paragraph" w:styleId="affb">
    <w:name w:val="No Spacing"/>
    <w:uiPriority w:val="1"/>
    <w:qFormat/>
    <w:rsid w:val="00B42E96"/>
    <w:pPr>
      <w:spacing w:line="276" w:lineRule="auto"/>
    </w:pPr>
    <w:rPr>
      <w:rFonts w:ascii="Calibri" w:eastAsia="宋体" w:hAnsi="Calibri" w:cs="Times New Roman"/>
      <w:sz w:val="22"/>
      <w:szCs w:val="22"/>
      <w:lang w:eastAsia="en-US" w:bidi="en-US"/>
    </w:rPr>
  </w:style>
  <w:style w:type="paragraph" w:customStyle="1" w:styleId="11">
    <w:name w:val="样式1"/>
    <w:basedOn w:val="a8"/>
    <w:link w:val="1Char"/>
    <w:qFormat/>
    <w:rsid w:val="00B42E96"/>
    <w:pPr>
      <w:widowControl/>
      <w:tabs>
        <w:tab w:val="left" w:pos="1440"/>
      </w:tabs>
      <w:spacing w:line="276" w:lineRule="auto"/>
      <w:ind w:left="1440" w:hanging="720"/>
      <w:jc w:val="left"/>
      <w:outlineLvl w:val="2"/>
    </w:pPr>
    <w:rPr>
      <w:rFonts w:ascii="宋体" w:hAnsi="Calibri"/>
      <w:kern w:val="0"/>
      <w:szCs w:val="21"/>
    </w:rPr>
  </w:style>
  <w:style w:type="character" w:customStyle="1" w:styleId="1Char">
    <w:name w:val="样式1 Char"/>
    <w:basedOn w:val="a9"/>
    <w:link w:val="11"/>
    <w:qFormat/>
    <w:rsid w:val="00B42E96"/>
    <w:rPr>
      <w:rFonts w:ascii="宋体" w:eastAsia="宋体" w:hAnsi="Calibri" w:cs="Times New Roman"/>
      <w:kern w:val="0"/>
      <w:szCs w:val="21"/>
    </w:rPr>
  </w:style>
  <w:style w:type="character" w:customStyle="1" w:styleId="af5">
    <w:name w:val="页眉 字符"/>
    <w:basedOn w:val="a9"/>
    <w:link w:val="af4"/>
    <w:uiPriority w:val="99"/>
    <w:qFormat/>
    <w:rsid w:val="00B42E96"/>
    <w:rPr>
      <w:rFonts w:ascii="Times New Roman" w:eastAsia="宋体" w:hAnsi="Times New Roman" w:cs="Times New Roman"/>
      <w:sz w:val="18"/>
      <w:szCs w:val="18"/>
    </w:rPr>
  </w:style>
  <w:style w:type="character" w:customStyle="1" w:styleId="af3">
    <w:name w:val="页脚 字符"/>
    <w:basedOn w:val="a9"/>
    <w:link w:val="af2"/>
    <w:uiPriority w:val="99"/>
    <w:qFormat/>
    <w:rsid w:val="00B42E96"/>
    <w:rPr>
      <w:rFonts w:ascii="Times New Roman" w:eastAsia="宋体" w:hAnsi="Times New Roman" w:cs="Times New Roman"/>
      <w:sz w:val="18"/>
      <w:szCs w:val="18"/>
    </w:rPr>
  </w:style>
  <w:style w:type="character" w:customStyle="1" w:styleId="af1">
    <w:name w:val="批注框文本 字符"/>
    <w:basedOn w:val="a9"/>
    <w:link w:val="af0"/>
    <w:uiPriority w:val="99"/>
    <w:semiHidden/>
    <w:qFormat/>
    <w:rsid w:val="00B42E96"/>
    <w:rPr>
      <w:rFonts w:ascii="Times New Roman" w:eastAsia="宋体" w:hAnsi="Times New Roman" w:cs="Times New Roman"/>
      <w:sz w:val="18"/>
      <w:szCs w:val="18"/>
    </w:rPr>
  </w:style>
  <w:style w:type="paragraph" w:customStyle="1" w:styleId="12">
    <w:name w:val="修订1"/>
    <w:hidden/>
    <w:uiPriority w:val="99"/>
    <w:semiHidden/>
    <w:qFormat/>
    <w:rsid w:val="00B42E96"/>
    <w:rPr>
      <w:rFonts w:ascii="Times New Roman" w:eastAsia="宋体" w:hAnsi="Times New Roman" w:cs="Times New Roman"/>
      <w:kern w:val="2"/>
      <w:sz w:val="21"/>
      <w:szCs w:val="24"/>
    </w:rPr>
  </w:style>
  <w:style w:type="character" w:customStyle="1" w:styleId="10">
    <w:name w:val="标题 1 字符"/>
    <w:basedOn w:val="a9"/>
    <w:link w:val="1"/>
    <w:uiPriority w:val="9"/>
    <w:qFormat/>
    <w:rsid w:val="00B42E96"/>
    <w:rPr>
      <w:rFonts w:asciiTheme="majorHAnsi" w:eastAsiaTheme="majorEastAsia" w:hAnsiTheme="majorHAnsi" w:cstheme="majorBidi"/>
      <w:color w:val="2F5496" w:themeColor="accent1" w:themeShade="BF"/>
      <w:kern w:val="0"/>
      <w:sz w:val="32"/>
      <w:szCs w:val="32"/>
    </w:rPr>
  </w:style>
  <w:style w:type="character" w:customStyle="1" w:styleId="20">
    <w:name w:val="标题 2 字符"/>
    <w:basedOn w:val="a9"/>
    <w:link w:val="2"/>
    <w:uiPriority w:val="9"/>
    <w:semiHidden/>
    <w:qFormat/>
    <w:rsid w:val="00B42E96"/>
    <w:rPr>
      <w:rFonts w:asciiTheme="majorHAnsi" w:eastAsiaTheme="majorEastAsia" w:hAnsiTheme="majorHAnsi" w:cstheme="majorBidi"/>
      <w:b/>
      <w:bCs/>
      <w:sz w:val="32"/>
      <w:szCs w:val="32"/>
    </w:rPr>
  </w:style>
  <w:style w:type="paragraph" w:styleId="affc">
    <w:name w:val="List Paragraph"/>
    <w:basedOn w:val="a8"/>
    <w:uiPriority w:val="34"/>
    <w:qFormat/>
    <w:rsid w:val="00B42E96"/>
    <w:pPr>
      <w:ind w:firstLineChars="200" w:firstLine="420"/>
    </w:pPr>
  </w:style>
  <w:style w:type="character" w:customStyle="1" w:styleId="af">
    <w:name w:val="批注文字 字符"/>
    <w:basedOn w:val="a9"/>
    <w:link w:val="ad"/>
    <w:uiPriority w:val="99"/>
    <w:semiHidden/>
    <w:rsid w:val="00B42E96"/>
    <w:rPr>
      <w:rFonts w:ascii="Times New Roman" w:eastAsia="宋体" w:hAnsi="Times New Roman" w:cs="Times New Roman"/>
      <w:kern w:val="2"/>
      <w:sz w:val="21"/>
      <w:szCs w:val="24"/>
    </w:rPr>
  </w:style>
  <w:style w:type="character" w:customStyle="1" w:styleId="ae">
    <w:name w:val="批注主题 字符"/>
    <w:basedOn w:val="af"/>
    <w:link w:val="ac"/>
    <w:uiPriority w:val="99"/>
    <w:semiHidden/>
    <w:rsid w:val="00B42E96"/>
    <w:rPr>
      <w:rFonts w:ascii="Times New Roman" w:eastAsia="宋体" w:hAnsi="Times New Roman" w:cs="Times New Roman"/>
      <w:b/>
      <w:bCs/>
      <w:kern w:val="2"/>
      <w:sz w:val="21"/>
      <w:szCs w:val="24"/>
    </w:rPr>
  </w:style>
  <w:style w:type="character" w:customStyle="1" w:styleId="HTML0">
    <w:name w:val="HTML 预设格式 字符"/>
    <w:basedOn w:val="a9"/>
    <w:link w:val="HTML"/>
    <w:uiPriority w:val="99"/>
    <w:qFormat/>
    <w:rsid w:val="00B42E96"/>
    <w:rPr>
      <w:rFonts w:ascii="微软雅黑" w:eastAsia="微软雅黑" w:hAnsi="微软雅黑" w:cs="宋体"/>
      <w:sz w:val="24"/>
      <w:szCs w:val="24"/>
    </w:rPr>
  </w:style>
  <w:style w:type="paragraph" w:customStyle="1" w:styleId="22">
    <w:name w:val="修订2"/>
    <w:hidden/>
    <w:uiPriority w:val="99"/>
    <w:semiHidden/>
    <w:qFormat/>
    <w:rsid w:val="00B42E96"/>
    <w:rPr>
      <w:rFonts w:ascii="Times New Roman" w:eastAsia="宋体" w:hAnsi="Times New Roman" w:cs="Times New Roman"/>
      <w:kern w:val="2"/>
      <w:sz w:val="21"/>
      <w:szCs w:val="24"/>
    </w:rPr>
  </w:style>
  <w:style w:type="character" w:customStyle="1" w:styleId="70">
    <w:name w:val="标题 7 字符"/>
    <w:basedOn w:val="a9"/>
    <w:link w:val="7"/>
    <w:qFormat/>
    <w:rsid w:val="00B42E96"/>
    <w:rPr>
      <w:rFonts w:ascii="Times New Roman" w:eastAsia="宋体" w:hAnsi="Times New Roman" w:cs="Times New Roman"/>
      <w:b/>
      <w:bCs/>
      <w:kern w:val="2"/>
      <w:sz w:val="24"/>
      <w:szCs w:val="24"/>
    </w:rPr>
  </w:style>
  <w:style w:type="paragraph" w:styleId="affd">
    <w:name w:val="Revision"/>
    <w:hidden/>
    <w:uiPriority w:val="99"/>
    <w:semiHidden/>
    <w:rsid w:val="00EB645E"/>
    <w:rPr>
      <w:rFonts w:ascii="Times New Roman" w:eastAsia="宋体" w:hAnsi="Times New Roman" w:cs="Times New Roman"/>
      <w:kern w:val="2"/>
      <w:sz w:val="21"/>
      <w:szCs w:val="24"/>
    </w:rPr>
  </w:style>
  <w:style w:type="paragraph" w:styleId="TOC">
    <w:name w:val="TOC Heading"/>
    <w:basedOn w:val="1"/>
    <w:next w:val="a8"/>
    <w:uiPriority w:val="39"/>
    <w:unhideWhenUsed/>
    <w:qFormat/>
    <w:rsid w:val="001101A3"/>
    <w:pPr>
      <w:outlineLvl w:val="9"/>
    </w:pPr>
    <w:rPr>
      <w:lang w:eastAsia="en-US"/>
    </w:rPr>
  </w:style>
  <w:style w:type="character" w:styleId="affe">
    <w:name w:val="Emphasis"/>
    <w:basedOn w:val="a9"/>
    <w:uiPriority w:val="20"/>
    <w:qFormat/>
    <w:rsid w:val="00D10B19"/>
    <w:rPr>
      <w:i/>
      <w:iCs/>
    </w:rPr>
  </w:style>
  <w:style w:type="character" w:customStyle="1" w:styleId="apple-converted-space">
    <w:name w:val="apple-converted-space"/>
    <w:basedOn w:val="a9"/>
    <w:rsid w:val="00406B95"/>
  </w:style>
  <w:style w:type="paragraph" w:styleId="afff">
    <w:name w:val="List Bullet"/>
    <w:basedOn w:val="a8"/>
    <w:autoRedefine/>
    <w:semiHidden/>
    <w:rsid w:val="007567D2"/>
    <w:rPr>
      <w:bCs/>
    </w:rPr>
  </w:style>
  <w:style w:type="character" w:customStyle="1" w:styleId="CharChar">
    <w:name w:val="段 Char Char"/>
    <w:rsid w:val="004B27FE"/>
    <w:rPr>
      <w:rFonts w:ascii="宋体"/>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7543">
      <w:bodyDiv w:val="1"/>
      <w:marLeft w:val="0"/>
      <w:marRight w:val="0"/>
      <w:marTop w:val="0"/>
      <w:marBottom w:val="0"/>
      <w:divBdr>
        <w:top w:val="none" w:sz="0" w:space="0" w:color="auto"/>
        <w:left w:val="none" w:sz="0" w:space="0" w:color="auto"/>
        <w:bottom w:val="none" w:sz="0" w:space="0" w:color="auto"/>
        <w:right w:val="none" w:sz="0" w:space="0" w:color="auto"/>
      </w:divBdr>
    </w:div>
    <w:div w:id="30768732">
      <w:bodyDiv w:val="1"/>
      <w:marLeft w:val="0"/>
      <w:marRight w:val="0"/>
      <w:marTop w:val="0"/>
      <w:marBottom w:val="0"/>
      <w:divBdr>
        <w:top w:val="none" w:sz="0" w:space="0" w:color="auto"/>
        <w:left w:val="none" w:sz="0" w:space="0" w:color="auto"/>
        <w:bottom w:val="none" w:sz="0" w:space="0" w:color="auto"/>
        <w:right w:val="none" w:sz="0" w:space="0" w:color="auto"/>
      </w:divBdr>
    </w:div>
    <w:div w:id="2143957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ISO690Nmerical.XSL" StyleName="ISO 690 - 数字引用" Version="1987"/>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986864-EA6B-4A01-9E06-8DDBCE3C2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8</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dc:creator>
  <cp:lastModifiedBy>李 晓辉</cp:lastModifiedBy>
  <cp:revision>10</cp:revision>
  <cp:lastPrinted>2019-09-27T06:25:00Z</cp:lastPrinted>
  <dcterms:created xsi:type="dcterms:W3CDTF">2019-11-05T03:30:00Z</dcterms:created>
  <dcterms:modified xsi:type="dcterms:W3CDTF">2019-12-13T01:35:00Z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