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3F4D1" w14:textId="77777777" w:rsidR="00E56AE7" w:rsidRDefault="00E56AE7">
      <w:pPr>
        <w:pStyle w:val="aff4"/>
        <w:rPr>
          <w:rFonts w:ascii="宋体" w:hAnsi="宋体" w:hint="eastAsia"/>
          <w:color w:val="000000"/>
        </w:rPr>
      </w:pPr>
    </w:p>
    <w:p w14:paraId="7EE3AC8C" w14:textId="77777777" w:rsidR="00E56AE7" w:rsidRPr="00F70A69" w:rsidRDefault="00E767CA">
      <w:pPr>
        <w:pStyle w:val="aff4"/>
        <w:rPr>
          <w:rFonts w:ascii="宋体" w:hAnsi="宋体" w:hint="eastAsia"/>
          <w:color w:val="000000"/>
        </w:rPr>
      </w:pPr>
      <w:r w:rsidRPr="00F70A69">
        <w:rPr>
          <w:noProof/>
          <w:color w:val="000000" w:themeColor="text1"/>
        </w:rPr>
        <mc:AlternateContent>
          <mc:Choice Requires="wps">
            <w:drawing>
              <wp:anchor distT="0" distB="0" distL="114300" distR="114300" simplePos="0" relativeHeight="251661824" behindDoc="0" locked="0" layoutInCell="1" allowOverlap="1" wp14:anchorId="40979CCE" wp14:editId="2B6FFD14">
                <wp:simplePos x="0" y="0"/>
                <wp:positionH relativeFrom="column">
                  <wp:posOffset>19685</wp:posOffset>
                </wp:positionH>
                <wp:positionV relativeFrom="paragraph">
                  <wp:posOffset>8453755</wp:posOffset>
                </wp:positionV>
                <wp:extent cx="6121400" cy="0"/>
                <wp:effectExtent l="0" t="0" r="0" b="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5C86D1CC" id="直线 1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55pt,665.65pt" to="483.55pt,6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" strokecolor="black [3213]" strokeweight="1pt"/>
            </w:pict>
          </mc:Fallback>
        </mc:AlternateContent>
      </w:r>
      <w:r w:rsidRPr="00F70A69">
        <w:rPr>
          <w:noProof/>
          <w:color w:val="000000"/>
        </w:rPr>
        <mc:AlternateContent>
          <mc:Choice Requires="wps">
            <w:drawing>
              <wp:anchor distT="0" distB="0" distL="114300" distR="114300" simplePos="0" relativeHeight="251659776" behindDoc="0" locked="1" layoutInCell="1" allowOverlap="1" wp14:anchorId="007433B0" wp14:editId="04EF98B2">
                <wp:simplePos x="0" y="0"/>
                <wp:positionH relativeFrom="margin">
                  <wp:posOffset>0</wp:posOffset>
                </wp:positionH>
                <wp:positionV relativeFrom="margin">
                  <wp:posOffset>8618220</wp:posOffset>
                </wp:positionV>
                <wp:extent cx="6120130" cy="693420"/>
                <wp:effectExtent l="0" t="381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wps:spPr>
                      <wps:txbx>
                        <w:txbxContent>
                          <w:p w14:paraId="07230B0F" w14:textId="77777777" w:rsidR="00E56AE7" w:rsidRDefault="00E767CA">
                            <w:pPr>
                              <w:pStyle w:val="affc"/>
                            </w:pPr>
                            <w:r>
                              <w:rPr>
                                <w:rFonts w:hint="eastAsia"/>
                              </w:rPr>
                              <w:t xml:space="preserve">中华人民共和国工业和信息化部 </w:t>
                            </w:r>
                            <w:r>
                              <w:rPr>
                                <w:rStyle w:val="afd"/>
                                <w:rFonts w:hint="eastAsia"/>
                              </w:rPr>
                              <w:t>发布</w:t>
                            </w:r>
                          </w:p>
                          <w:p w14:paraId="666BECFA" w14:textId="77777777" w:rsidR="00E56AE7" w:rsidRDefault="00E56AE7">
                            <w:pPr>
                              <w:pStyle w:val="affc"/>
                            </w:pPr>
                          </w:p>
                        </w:txbxContent>
                      </wps:txbx>
                      <wps:bodyPr rot="0" vert="horz" wrap="square" lIns="0" tIns="0" rIns="0" bIns="0" anchor="t" anchorCtr="0" upright="1">
                        <a:noAutofit/>
                      </wps:bodyPr>
                    </wps:wsp>
                  </a:graphicData>
                </a:graphic>
              </wp:anchor>
            </w:drawing>
          </mc:Choice>
          <mc:Fallback>
            <w:pict>
              <v:shapetype w14:anchorId="007433B0"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" stroked="f">
                <v:textbox inset="0,0,0,0">
                  <w:txbxContent>
                    <w:p w14:paraId="07230B0F" w14:textId="77777777" w:rsidR="00E56AE7" w:rsidRDefault="00E767CA">
                      <w:pPr>
                        <w:pStyle w:val="affc"/>
                      </w:pPr>
                      <w:r>
                        <w:rPr>
                          <w:rFonts w:hint="eastAsia"/>
                        </w:rPr>
                        <w:t xml:space="preserve">中华人民共和国工业和信息化部 </w:t>
                      </w:r>
                      <w:r>
                        <w:rPr>
                          <w:rStyle w:val="afd"/>
                          <w:rFonts w:hint="eastAsia"/>
                        </w:rPr>
                        <w:t>发布</w:t>
                      </w:r>
                    </w:p>
                    <w:p w14:paraId="666BECFA" w14:textId="77777777" w:rsidR="00E56AE7" w:rsidRDefault="00E56AE7">
                      <w:pPr>
                        <w:pStyle w:val="affc"/>
                      </w:pP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7728" behindDoc="0" locked="1" layoutInCell="1" allowOverlap="1" wp14:anchorId="76C18927" wp14:editId="79B7941C">
                <wp:simplePos x="0" y="0"/>
                <wp:positionH relativeFrom="margin">
                  <wp:posOffset>4100830</wp:posOffset>
                </wp:positionH>
                <wp:positionV relativeFrom="margin">
                  <wp:posOffset>8291830</wp:posOffset>
                </wp:positionV>
                <wp:extent cx="2019300" cy="312420"/>
                <wp:effectExtent l="635"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4DD2C2D" w14:textId="77777777" w:rsidR="00E56AE7" w:rsidRDefault="00E767CA">
                            <w:pPr>
                              <w:pStyle w:val="afff0"/>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76C18927" id="fmFrame6" o:spid="_x0000_s1027" type="#_x0000_t202" style="position:absolute;left:0;text-align:left;margin-left:322.9pt;margin-top:652.9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" stroked="f">
                <v:textbox inset="0,0,0,0">
                  <w:txbxContent>
                    <w:p w14:paraId="24DD2C2D" w14:textId="77777777" w:rsidR="00E56AE7" w:rsidRDefault="00E767CA">
                      <w:pPr>
                        <w:pStyle w:val="afff0"/>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8752" behindDoc="0" locked="1" layoutInCell="1" allowOverlap="1" wp14:anchorId="12B9E931" wp14:editId="0133A963">
                <wp:simplePos x="0" y="0"/>
                <wp:positionH relativeFrom="margin">
                  <wp:posOffset>0</wp:posOffset>
                </wp:positionH>
                <wp:positionV relativeFrom="margin">
                  <wp:posOffset>8291830</wp:posOffset>
                </wp:positionV>
                <wp:extent cx="2019300" cy="312420"/>
                <wp:effectExtent l="0" t="1270" r="4445"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373A5D5" w14:textId="77777777" w:rsidR="00E56AE7" w:rsidRDefault="00E767CA">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12B9E931" id="fmFrame5" o:spid="_x0000_s1028" type="#_x0000_t202" style="position:absolute;left:0;text-align:left;margin-left:0;margin-top:652.9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" stroked="f">
                <v:textbox inset="0,0,0,0">
                  <w:txbxContent>
                    <w:p w14:paraId="6373A5D5" w14:textId="77777777" w:rsidR="00E56AE7" w:rsidRDefault="00E767CA">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6704" behindDoc="0" locked="1" layoutInCell="1" allowOverlap="1" wp14:anchorId="35F5F15D" wp14:editId="373951AE">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31B5AE32" w14:textId="5864A0B1" w:rsidR="00E56AE7" w:rsidRDefault="00721624">
                            <w:pPr>
                              <w:pStyle w:val="aff1"/>
                            </w:pPr>
                            <w:r>
                              <w:rPr>
                                <w:rFonts w:hint="eastAsia"/>
                              </w:rPr>
                              <w:t>液体</w:t>
                            </w:r>
                            <w:r w:rsidR="00E767CA">
                              <w:rPr>
                                <w:rFonts w:hint="eastAsia"/>
                              </w:rPr>
                              <w:t>香皂</w:t>
                            </w:r>
                          </w:p>
                          <w:p w14:paraId="21E893ED" w14:textId="333FD0FC" w:rsidR="00E56AE7" w:rsidRPr="00B27ACB" w:rsidRDefault="00721624">
                            <w:pPr>
                              <w:pStyle w:val="affb"/>
                              <w:rPr>
                                <w:sz w:val="28"/>
                                <w:szCs w:val="21"/>
                              </w:rPr>
                            </w:pPr>
                            <w:r w:rsidRPr="00B27ACB">
                              <w:rPr>
                                <w:sz w:val="28"/>
                                <w:szCs w:val="21"/>
                              </w:rPr>
                              <w:t>Liquid</w:t>
                            </w:r>
                            <w:r w:rsidR="00E767CA" w:rsidRPr="00B27ACB">
                              <w:rPr>
                                <w:sz w:val="28"/>
                                <w:szCs w:val="21"/>
                              </w:rPr>
                              <w:t xml:space="preserve"> </w:t>
                            </w:r>
                            <w:r w:rsidRPr="00B27ACB">
                              <w:rPr>
                                <w:sz w:val="28"/>
                                <w:szCs w:val="21"/>
                              </w:rPr>
                              <w:t>S</w:t>
                            </w:r>
                            <w:r w:rsidR="00E767CA" w:rsidRPr="00B27ACB">
                              <w:rPr>
                                <w:sz w:val="28"/>
                                <w:szCs w:val="21"/>
                              </w:rPr>
                              <w:t>oap</w:t>
                            </w:r>
                          </w:p>
                          <w:p w14:paraId="727FA3D1" w14:textId="7CFE16C0" w:rsidR="00E56AE7" w:rsidRPr="00B27ACB" w:rsidRDefault="00264CBB">
                            <w:pPr>
                              <w:pStyle w:val="affd"/>
                              <w:rPr>
                                <w:sz w:val="28"/>
                                <w:szCs w:val="24"/>
                              </w:rPr>
                            </w:pPr>
                            <w:r w:rsidRPr="00B27ACB">
                              <w:rPr>
                                <w:rFonts w:hint="eastAsia"/>
                                <w:sz w:val="28"/>
                                <w:szCs w:val="24"/>
                              </w:rPr>
                              <w:t>（送审稿）</w:t>
                            </w:r>
                          </w:p>
                        </w:txbxContent>
                      </wps:txbx>
                      <wps:bodyPr rot="0" vert="horz" wrap="square" lIns="0" tIns="0" rIns="0" bIns="0" anchor="t" anchorCtr="0" upright="1">
                        <a:noAutofit/>
                      </wps:bodyPr>
                    </wps:wsp>
                  </a:graphicData>
                </a:graphic>
              </wp:anchor>
            </w:drawing>
          </mc:Choice>
          <mc:Fallback>
            <w:pict>
              <v:shape w14:anchorId="35F5F15D" id="fmFrame4" o:spid="_x0000_s1029" type="#_x0000_t202" style="position:absolute;left:0;text-align:left;margin-left:0;margin-top:249.6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" stroked="f">
                <v:textbox inset="0,0,0,0">
                  <w:txbxContent>
                    <w:p w14:paraId="31B5AE32" w14:textId="5864A0B1" w:rsidR="00E56AE7" w:rsidRDefault="00721624">
                      <w:pPr>
                        <w:pStyle w:val="aff1"/>
                      </w:pPr>
                      <w:r>
                        <w:rPr>
                          <w:rFonts w:hint="eastAsia"/>
                        </w:rPr>
                        <w:t>液体</w:t>
                      </w:r>
                      <w:r w:rsidR="00E767CA">
                        <w:rPr>
                          <w:rFonts w:hint="eastAsia"/>
                        </w:rPr>
                        <w:t>香皂</w:t>
                      </w:r>
                    </w:p>
                    <w:p w14:paraId="21E893ED" w14:textId="333FD0FC" w:rsidR="00E56AE7" w:rsidRPr="00B27ACB" w:rsidRDefault="00721624">
                      <w:pPr>
                        <w:pStyle w:val="affb"/>
                        <w:rPr>
                          <w:sz w:val="28"/>
                          <w:szCs w:val="21"/>
                        </w:rPr>
                      </w:pPr>
                      <w:r w:rsidRPr="00B27ACB">
                        <w:rPr>
                          <w:sz w:val="28"/>
                          <w:szCs w:val="21"/>
                        </w:rPr>
                        <w:t>Liquid</w:t>
                      </w:r>
                      <w:r w:rsidR="00E767CA" w:rsidRPr="00B27ACB">
                        <w:rPr>
                          <w:sz w:val="28"/>
                          <w:szCs w:val="21"/>
                        </w:rPr>
                        <w:t xml:space="preserve"> </w:t>
                      </w:r>
                      <w:r w:rsidRPr="00B27ACB">
                        <w:rPr>
                          <w:sz w:val="28"/>
                          <w:szCs w:val="21"/>
                        </w:rPr>
                        <w:t>S</w:t>
                      </w:r>
                      <w:r w:rsidR="00E767CA" w:rsidRPr="00B27ACB">
                        <w:rPr>
                          <w:sz w:val="28"/>
                          <w:szCs w:val="21"/>
                        </w:rPr>
                        <w:t>oap</w:t>
                      </w:r>
                    </w:p>
                    <w:p w14:paraId="727FA3D1" w14:textId="7CFE16C0" w:rsidR="00E56AE7" w:rsidRPr="00B27ACB" w:rsidRDefault="00264CBB">
                      <w:pPr>
                        <w:pStyle w:val="affd"/>
                        <w:rPr>
                          <w:sz w:val="28"/>
                          <w:szCs w:val="24"/>
                        </w:rPr>
                      </w:pPr>
                      <w:r w:rsidRPr="00B27ACB">
                        <w:rPr>
                          <w:rFonts w:hint="eastAsia"/>
                          <w:sz w:val="28"/>
                          <w:szCs w:val="24"/>
                        </w:rPr>
                        <w:t>（送审稿）</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5680" behindDoc="0" locked="1" layoutInCell="1" allowOverlap="1" wp14:anchorId="2CFF5DCC" wp14:editId="5BBE2FED">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4A0889A3" w14:textId="0577B388" w:rsidR="00E56AE7" w:rsidRDefault="00E767CA">
                            <w:pPr>
                              <w:pStyle w:val="20"/>
                            </w:pPr>
                            <w:r>
                              <w:t>QB/T</w:t>
                            </w:r>
                            <w:r>
                              <w:rPr>
                                <w:rFonts w:hint="eastAsia"/>
                              </w:rPr>
                              <w:t xml:space="preserve"> </w:t>
                            </w:r>
                            <w:r w:rsidR="00721624">
                              <w:t>XXXX</w:t>
                            </w:r>
                            <w:r>
                              <w:t>-</w:t>
                            </w:r>
                            <w:r>
                              <w:rPr>
                                <w:rFonts w:hint="eastAsia"/>
                              </w:rPr>
                              <w:t>××××</w:t>
                            </w:r>
                          </w:p>
                          <w:p w14:paraId="44951AAA" w14:textId="5C2F10F1" w:rsidR="00E56AE7" w:rsidRDefault="00E56AE7">
                            <w:pPr>
                              <w:pStyle w:val="aff"/>
                              <w:wordWrap w:val="0"/>
                            </w:pPr>
                          </w:p>
                        </w:txbxContent>
                      </wps:txbx>
                      <wps:bodyPr rot="0" vert="horz" wrap="square" lIns="0" tIns="0" rIns="0" bIns="0" anchor="t" anchorCtr="0" upright="1">
                        <a:noAutofit/>
                      </wps:bodyPr>
                    </wps:wsp>
                  </a:graphicData>
                </a:graphic>
              </wp:anchor>
            </w:drawing>
          </mc:Choice>
          <mc:Fallback>
            <w:pict>
              <v:shape w14:anchorId="2CFF5DCC" id="fmFrame3" o:spid="_x0000_s1030"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FGXTpTuAQAAwQMAAA4AAAAAAAAAAAAAAAAALgIAAGRycy9lMm9E&#10;b2MueG1sUEsBAi0AFAAGAAgAAAAhANfYuIjeAAAACAEAAA8AAAAAAAAAAAAAAAAASAQAAGRycy9k&#10;b3ducmV2LnhtbFBLBQYAAAAABAAEAPMAAABTBQAAAAA=&#10;" stroked="f">
                <v:textbox inset="0,0,0,0">
                  <w:txbxContent>
                    <w:p w14:paraId="4A0889A3" w14:textId="0577B388" w:rsidR="00E56AE7" w:rsidRDefault="00E767CA">
                      <w:pPr>
                        <w:pStyle w:val="20"/>
                      </w:pPr>
                      <w:r>
                        <w:t>QB/T</w:t>
                      </w:r>
                      <w:r>
                        <w:rPr>
                          <w:rFonts w:hint="eastAsia"/>
                        </w:rPr>
                        <w:t xml:space="preserve"> </w:t>
                      </w:r>
                      <w:r w:rsidR="00721624">
                        <w:t>XXXX</w:t>
                      </w:r>
                      <w:r>
                        <w:t>-</w:t>
                      </w:r>
                      <w:r>
                        <w:rPr>
                          <w:rFonts w:hint="eastAsia"/>
                        </w:rPr>
                        <w:t>××××</w:t>
                      </w:r>
                    </w:p>
                    <w:p w14:paraId="44951AAA" w14:textId="5C2F10F1" w:rsidR="00E56AE7" w:rsidRDefault="00E56AE7">
                      <w:pPr>
                        <w:pStyle w:val="aff"/>
                        <w:wordWrap w:val="0"/>
                      </w:pP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4656" behindDoc="0" locked="1" layoutInCell="1" allowOverlap="1" wp14:anchorId="2A41889E" wp14:editId="2F22CFFE">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7CD6028B" w14:textId="77777777" w:rsidR="00E56AE7" w:rsidRDefault="00E767CA">
                            <w:pPr>
                              <w:pStyle w:val="affa"/>
                            </w:pPr>
                            <w:r>
                              <w:t>QB</w:t>
                            </w:r>
                          </w:p>
                        </w:txbxContent>
                      </wps:txbx>
                      <wps:bodyPr rot="0" vert="horz" wrap="square" lIns="0" tIns="0" rIns="0" bIns="0" anchor="t" anchorCtr="0" upright="1">
                        <a:noAutofit/>
                      </wps:bodyPr>
                    </wps:wsp>
                  </a:graphicData>
                </a:graphic>
              </wp:anchor>
            </w:drawing>
          </mc:Choice>
          <mc:Fallback>
            <w:pict>
              <v:shape w14:anchorId="2A41889E"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7CD6028B" w14:textId="77777777" w:rsidR="00E56AE7" w:rsidRDefault="00E767CA">
                      <w:pPr>
                        <w:pStyle w:val="affa"/>
                      </w:pPr>
                      <w:r>
                        <w:t>QB</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3632" behindDoc="0" locked="1" layoutInCell="1" allowOverlap="1" wp14:anchorId="65921EC2" wp14:editId="31B2F05D">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B20D527" w14:textId="77777777" w:rsidR="00E56AE7" w:rsidRDefault="00E767CA">
                            <w:pPr>
                              <w:pStyle w:val="aff6"/>
                              <w:rPr>
                                <w:rFonts w:hint="eastAsia"/>
                              </w:rPr>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65921EC2"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B20D527" w14:textId="77777777" w:rsidR="00E56AE7" w:rsidRDefault="00E767CA">
                      <w:pPr>
                        <w:pStyle w:val="aff6"/>
                        <w:rPr>
                          <w:rFonts w:hint="eastAsia"/>
                        </w:rPr>
                      </w:pPr>
                      <w:r>
                        <w:rPr>
                          <w:rFonts w:hint="eastAsia"/>
                        </w:rPr>
                        <w:t>中华人民共和国轻工行业标准</w:t>
                      </w:r>
                    </w:p>
                  </w:txbxContent>
                </v:textbox>
                <w10:wrap anchorx="margin" anchory="margin"/>
                <w10:anchorlock/>
              </v:shape>
            </w:pict>
          </mc:Fallback>
        </mc:AlternateContent>
      </w:r>
      <w:r w:rsidRPr="00F70A69">
        <w:rPr>
          <w:rFonts w:ascii="宋体" w:hAnsi="宋体"/>
          <w:noProof/>
          <w:color w:val="000000"/>
        </w:rPr>
        <mc:AlternateContent>
          <mc:Choice Requires="wps">
            <w:drawing>
              <wp:anchor distT="0" distB="0" distL="114300" distR="114300" simplePos="0" relativeHeight="251652608" behindDoc="0" locked="1" layoutInCell="1" allowOverlap="1" wp14:anchorId="38BBEB3D" wp14:editId="1C3C59A1">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875DC7" w14:textId="77777777" w:rsidR="00E56AE7" w:rsidRDefault="00E767CA">
                            <w:pPr>
                              <w:pStyle w:val="afff2"/>
                            </w:pPr>
                            <w:r>
                              <w:t>ICS</w:t>
                            </w:r>
                            <w:r>
                              <w:rPr>
                                <w:rFonts w:hint="eastAsia"/>
                              </w:rPr>
                              <w:t xml:space="preserve"> 71</w:t>
                            </w:r>
                            <w:r>
                              <w:t>.</w:t>
                            </w:r>
                            <w:r>
                              <w:rPr>
                                <w:rFonts w:hint="eastAsia"/>
                              </w:rPr>
                              <w:t>100.40</w:t>
                            </w:r>
                          </w:p>
                          <w:p w14:paraId="6E254480" w14:textId="77777777" w:rsidR="00E56AE7" w:rsidRDefault="00E767CA">
                            <w:pPr>
                              <w:pStyle w:val="afff2"/>
                            </w:pPr>
                            <w:r>
                              <w:t xml:space="preserve">CCS </w:t>
                            </w:r>
                            <w:r>
                              <w:rPr>
                                <w:rFonts w:hint="eastAsia"/>
                              </w:rPr>
                              <w:t>Y43</w:t>
                            </w:r>
                          </w:p>
                          <w:p w14:paraId="26C1DEF5" w14:textId="77777777" w:rsidR="00E56AE7" w:rsidRDefault="00E56AE7">
                            <w:pPr>
                              <w:pStyle w:val="afff2"/>
                            </w:pPr>
                          </w:p>
                        </w:txbxContent>
                      </wps:txbx>
                      <wps:bodyPr rot="0" vert="horz" wrap="square" lIns="0" tIns="0" rIns="0" bIns="0" anchor="t" anchorCtr="0" upright="1">
                        <a:noAutofit/>
                      </wps:bodyPr>
                    </wps:wsp>
                  </a:graphicData>
                </a:graphic>
              </wp:anchor>
            </w:drawing>
          </mc:Choice>
          <mc:Fallback>
            <w:pict>
              <v:shape w14:anchorId="38BBEB3D"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875DC7" w14:textId="77777777" w:rsidR="00E56AE7" w:rsidRDefault="00E767CA">
                      <w:pPr>
                        <w:pStyle w:val="afff2"/>
                      </w:pPr>
                      <w:r>
                        <w:t>ICS</w:t>
                      </w:r>
                      <w:r>
                        <w:rPr>
                          <w:rFonts w:hint="eastAsia"/>
                        </w:rPr>
                        <w:t xml:space="preserve"> 71</w:t>
                      </w:r>
                      <w:r>
                        <w:t>.</w:t>
                      </w:r>
                      <w:r>
                        <w:rPr>
                          <w:rFonts w:hint="eastAsia"/>
                        </w:rPr>
                        <w:t>100.40</w:t>
                      </w:r>
                    </w:p>
                    <w:p w14:paraId="6E254480" w14:textId="77777777" w:rsidR="00E56AE7" w:rsidRDefault="00E767CA">
                      <w:pPr>
                        <w:pStyle w:val="afff2"/>
                      </w:pPr>
                      <w:r>
                        <w:t xml:space="preserve">CCS </w:t>
                      </w:r>
                      <w:r>
                        <w:rPr>
                          <w:rFonts w:hint="eastAsia"/>
                        </w:rPr>
                        <w:t>Y43</w:t>
                      </w:r>
                    </w:p>
                    <w:p w14:paraId="26C1DEF5" w14:textId="77777777" w:rsidR="00E56AE7" w:rsidRDefault="00E56AE7">
                      <w:pPr>
                        <w:pStyle w:val="afff2"/>
                      </w:pPr>
                    </w:p>
                  </w:txbxContent>
                </v:textbox>
                <w10:wrap anchorx="margin" anchory="margin"/>
                <w10:anchorlock/>
              </v:shape>
            </w:pict>
          </mc:Fallback>
        </mc:AlternateContent>
      </w:r>
      <w:r w:rsidRPr="00F70A69">
        <w:rPr>
          <w:rFonts w:ascii="宋体" w:hAnsi="宋体" w:hint="eastAsia"/>
          <w:color w:val="000000"/>
        </w:rPr>
        <w:t>0</w:t>
      </w:r>
    </w:p>
    <w:p w14:paraId="7F5F60A8" w14:textId="77777777" w:rsidR="00E56AE7" w:rsidRPr="00F70A69" w:rsidRDefault="00E56AE7">
      <w:pPr>
        <w:rPr>
          <w:color w:val="000000"/>
        </w:rPr>
      </w:pPr>
    </w:p>
    <w:p w14:paraId="090BF928" w14:textId="77777777" w:rsidR="00E56AE7" w:rsidRPr="00F70A69" w:rsidRDefault="00E56AE7">
      <w:pPr>
        <w:rPr>
          <w:color w:val="000000"/>
        </w:rPr>
      </w:pPr>
    </w:p>
    <w:p w14:paraId="2B622B34" w14:textId="77777777" w:rsidR="00E56AE7" w:rsidRPr="00F70A69" w:rsidRDefault="00E56AE7">
      <w:pPr>
        <w:rPr>
          <w:color w:val="000000"/>
        </w:rPr>
      </w:pPr>
    </w:p>
    <w:p w14:paraId="70204227" w14:textId="77777777" w:rsidR="00E56AE7" w:rsidRPr="00F70A69" w:rsidRDefault="00E56AE7">
      <w:pPr>
        <w:rPr>
          <w:color w:val="000000"/>
        </w:rPr>
      </w:pPr>
    </w:p>
    <w:p w14:paraId="2096D153" w14:textId="77777777" w:rsidR="00E56AE7" w:rsidRPr="00F70A69" w:rsidRDefault="00E56AE7">
      <w:pPr>
        <w:rPr>
          <w:color w:val="000000"/>
        </w:rPr>
      </w:pPr>
    </w:p>
    <w:p w14:paraId="54E91A11" w14:textId="77777777" w:rsidR="00E56AE7" w:rsidRPr="00F70A69" w:rsidRDefault="00E56AE7">
      <w:pPr>
        <w:rPr>
          <w:color w:val="000000"/>
        </w:rPr>
      </w:pPr>
    </w:p>
    <w:p w14:paraId="0D99F1DE" w14:textId="77777777" w:rsidR="00E56AE7" w:rsidRPr="00F70A69" w:rsidRDefault="00E56AE7">
      <w:pPr>
        <w:rPr>
          <w:color w:val="000000"/>
        </w:rPr>
      </w:pPr>
    </w:p>
    <w:p w14:paraId="65E09681" w14:textId="77777777" w:rsidR="00E56AE7" w:rsidRPr="00F70A69" w:rsidRDefault="00E56AE7">
      <w:pPr>
        <w:rPr>
          <w:color w:val="000000"/>
        </w:rPr>
      </w:pPr>
    </w:p>
    <w:p w14:paraId="73FAD04A" w14:textId="77777777" w:rsidR="00E56AE7" w:rsidRPr="00F70A69" w:rsidRDefault="00E56AE7">
      <w:pPr>
        <w:rPr>
          <w:color w:val="000000"/>
        </w:rPr>
      </w:pPr>
    </w:p>
    <w:p w14:paraId="7815A9A1" w14:textId="77777777" w:rsidR="00E56AE7" w:rsidRPr="00F70A69" w:rsidRDefault="00E56AE7">
      <w:pPr>
        <w:rPr>
          <w:color w:val="000000"/>
        </w:rPr>
      </w:pPr>
    </w:p>
    <w:p w14:paraId="72198457" w14:textId="77777777" w:rsidR="00E56AE7" w:rsidRPr="00F70A69" w:rsidRDefault="00E56AE7">
      <w:pPr>
        <w:rPr>
          <w:color w:val="000000"/>
        </w:rPr>
      </w:pPr>
    </w:p>
    <w:p w14:paraId="57F6EB60" w14:textId="77777777" w:rsidR="00E56AE7" w:rsidRPr="00F70A69" w:rsidRDefault="00E767CA">
      <w:pPr>
        <w:rPr>
          <w:color w:val="000000"/>
        </w:rPr>
      </w:pPr>
      <w:r w:rsidRPr="00F70A69">
        <w:rPr>
          <w:noProof/>
          <w:color w:val="000000" w:themeColor="text1"/>
        </w:rPr>
        <mc:AlternateContent>
          <mc:Choice Requires="wps">
            <w:drawing>
              <wp:anchor distT="0" distB="0" distL="114300" distR="114300" simplePos="0" relativeHeight="251660800" behindDoc="0" locked="0" layoutInCell="1" allowOverlap="1" wp14:anchorId="5247407E" wp14:editId="4E941C97">
                <wp:simplePos x="0" y="0"/>
                <wp:positionH relativeFrom="column">
                  <wp:posOffset>-29845</wp:posOffset>
                </wp:positionH>
                <wp:positionV relativeFrom="paragraph">
                  <wp:posOffset>64135</wp:posOffset>
                </wp:positionV>
                <wp:extent cx="6121400" cy="0"/>
                <wp:effectExtent l="0" t="0" r="0" b="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76176422" id="直线 10"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35pt,5.05pt" to="47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" strokecolor="black [3213]" strokeweight="1pt"/>
            </w:pict>
          </mc:Fallback>
        </mc:AlternateContent>
      </w:r>
    </w:p>
    <w:p w14:paraId="36B09FC3" w14:textId="77777777" w:rsidR="00E56AE7" w:rsidRPr="00F70A69" w:rsidRDefault="00E56AE7">
      <w:pPr>
        <w:rPr>
          <w:color w:val="000000"/>
        </w:rPr>
      </w:pPr>
    </w:p>
    <w:p w14:paraId="30EDC62C" w14:textId="77777777" w:rsidR="00E56AE7" w:rsidRPr="00F70A69" w:rsidRDefault="00E56AE7">
      <w:pPr>
        <w:rPr>
          <w:color w:val="000000"/>
        </w:rPr>
        <w:sectPr w:rsidR="00E56AE7" w:rsidRPr="00F70A69">
          <w:headerReference w:type="even" r:id="rId9"/>
          <w:footerReference w:type="even" r:id="rId10"/>
          <w:footerReference w:type="default" r:id="rId11"/>
          <w:headerReference w:type="first" r:id="rId12"/>
          <w:pgSz w:w="11907" w:h="16840"/>
          <w:pgMar w:top="1134" w:right="1418" w:bottom="1418" w:left="1418" w:header="0" w:footer="0" w:gutter="0"/>
          <w:cols w:space="720"/>
          <w:titlePg/>
          <w:docGrid w:linePitch="312"/>
        </w:sectPr>
      </w:pPr>
    </w:p>
    <w:p w14:paraId="2CD840A8" w14:textId="77777777" w:rsidR="00E56AE7" w:rsidRPr="00F70A69" w:rsidRDefault="00E767CA">
      <w:pPr>
        <w:pStyle w:val="a6"/>
        <w:tabs>
          <w:tab w:val="clear" w:pos="360"/>
        </w:tabs>
        <w:rPr>
          <w:color w:val="000000"/>
        </w:rPr>
      </w:pPr>
      <w:r w:rsidRPr="00F70A69">
        <w:rPr>
          <w:rFonts w:ascii="宋体" w:eastAsia="宋体" w:hAnsi="宋体" w:hint="eastAsia"/>
          <w:color w:val="000000"/>
        </w:rPr>
        <w:lastRenderedPageBreak/>
        <w:t xml:space="preserve">前 </w:t>
      </w:r>
      <w:r w:rsidRPr="00F70A69">
        <w:rPr>
          <w:rFonts w:hint="eastAsia"/>
          <w:color w:val="000000"/>
        </w:rPr>
        <w:t xml:space="preserve">   言</w:t>
      </w:r>
    </w:p>
    <w:p w14:paraId="7F35291F" w14:textId="77777777" w:rsidR="00E56AE7" w:rsidRPr="00F70A69" w:rsidRDefault="00E767CA">
      <w:pPr>
        <w:pStyle w:val="afe"/>
        <w:spacing w:line="300" w:lineRule="auto"/>
        <w:ind w:firstLine="420"/>
        <w:rPr>
          <w:rFonts w:hint="eastAsia"/>
          <w:color w:val="000000"/>
        </w:rPr>
      </w:pPr>
      <w:r w:rsidRPr="00F70A69">
        <w:rPr>
          <w:rFonts w:hint="eastAsia"/>
          <w:color w:val="000000"/>
        </w:rPr>
        <w:t>本文件按照GB/T 1.1-2020《标准化工作导则  第1部分：标准化文件的结构和起草规则》的规定起草。</w:t>
      </w:r>
    </w:p>
    <w:p w14:paraId="66E6E7A9" w14:textId="77777777" w:rsidR="00E56AE7" w:rsidRPr="00F70A69" w:rsidRDefault="00E767CA">
      <w:pPr>
        <w:pStyle w:val="afe"/>
        <w:spacing w:line="300" w:lineRule="auto"/>
        <w:ind w:firstLine="420"/>
        <w:rPr>
          <w:rFonts w:hint="eastAsia"/>
          <w:color w:val="000000"/>
        </w:rPr>
      </w:pPr>
      <w:r w:rsidRPr="00F70A69">
        <w:rPr>
          <w:rFonts w:hint="eastAsia"/>
          <w:color w:val="000000"/>
        </w:rPr>
        <w:t>本文件由中国轻工业联合会提出。</w:t>
      </w:r>
    </w:p>
    <w:p w14:paraId="4352202D" w14:textId="77777777" w:rsidR="00E56AE7" w:rsidRPr="00F70A69" w:rsidRDefault="00E767CA">
      <w:pPr>
        <w:pStyle w:val="afe"/>
        <w:spacing w:line="300" w:lineRule="auto"/>
        <w:ind w:firstLine="420"/>
        <w:rPr>
          <w:rFonts w:hint="eastAsia"/>
          <w:color w:val="000000"/>
        </w:rPr>
      </w:pPr>
      <w:r w:rsidRPr="00F70A69">
        <w:rPr>
          <w:rFonts w:hint="eastAsia"/>
          <w:color w:val="000000"/>
        </w:rPr>
        <w:t>本文件由全国表面活性剂和洗涤用品标准化技术委员会（SAC/</w:t>
      </w:r>
      <w:r w:rsidRPr="00F70A69">
        <w:rPr>
          <w:color w:val="000000"/>
        </w:rPr>
        <w:t>TC272</w:t>
      </w:r>
      <w:r w:rsidRPr="00F70A69">
        <w:rPr>
          <w:rFonts w:hint="eastAsia"/>
          <w:color w:val="000000"/>
        </w:rPr>
        <w:t>）归口。</w:t>
      </w:r>
    </w:p>
    <w:p w14:paraId="40A939C3" w14:textId="3A9D6679" w:rsidR="00E56AE7" w:rsidRPr="00F70A69" w:rsidRDefault="00E767CA">
      <w:pPr>
        <w:pStyle w:val="afe"/>
        <w:spacing w:line="300" w:lineRule="auto"/>
        <w:ind w:firstLine="420"/>
        <w:rPr>
          <w:rFonts w:hint="eastAsia"/>
          <w:color w:val="000000"/>
        </w:rPr>
      </w:pPr>
      <w:r w:rsidRPr="00F70A69">
        <w:rPr>
          <w:rFonts w:hint="eastAsia"/>
          <w:color w:val="000000"/>
        </w:rPr>
        <w:t>本文件起草单位：</w:t>
      </w:r>
    </w:p>
    <w:p w14:paraId="3719B865" w14:textId="4261C6ED" w:rsidR="00E56AE7" w:rsidRPr="00F70A69" w:rsidRDefault="00E767CA">
      <w:pPr>
        <w:pStyle w:val="afe"/>
        <w:spacing w:line="300" w:lineRule="auto"/>
        <w:ind w:left="2730" w:hanging="1890"/>
        <w:rPr>
          <w:rFonts w:hint="eastAsia"/>
          <w:color w:val="000000"/>
        </w:rPr>
      </w:pPr>
      <w:r w:rsidRPr="00F70A69">
        <w:rPr>
          <w:rFonts w:hint="eastAsia"/>
          <w:color w:val="000000"/>
        </w:rPr>
        <w:t>本文件主要起草人：</w:t>
      </w:r>
    </w:p>
    <w:p w14:paraId="71EAB211" w14:textId="77777777" w:rsidR="00E56AE7" w:rsidRPr="00F70A69" w:rsidRDefault="00E56AE7">
      <w:pPr>
        <w:pStyle w:val="afe"/>
        <w:spacing w:line="240" w:lineRule="auto"/>
        <w:ind w:firstLine="420"/>
        <w:rPr>
          <w:rFonts w:hint="eastAsia"/>
          <w:color w:val="000000"/>
        </w:rPr>
        <w:sectPr w:rsidR="00E56AE7" w:rsidRPr="00F70A69">
          <w:headerReference w:type="even" r:id="rId13"/>
          <w:headerReference w:type="default" r:id="rId14"/>
          <w:footerReference w:type="even" r:id="rId15"/>
          <w:footerReference w:type="default" r:id="rId16"/>
          <w:pgSz w:w="11907" w:h="16840"/>
          <w:pgMar w:top="1134" w:right="1134" w:bottom="1134" w:left="1134" w:header="851" w:footer="851" w:gutter="0"/>
          <w:pgNumType w:fmt="upperRoman" w:start="1"/>
          <w:cols w:space="720"/>
          <w:docGrid w:linePitch="312"/>
        </w:sectPr>
      </w:pPr>
    </w:p>
    <w:p w14:paraId="53BE18EE" w14:textId="64328CFA" w:rsidR="00E56AE7" w:rsidRPr="00F70A69" w:rsidRDefault="00721624" w:rsidP="002B3292">
      <w:pPr>
        <w:pStyle w:val="affe"/>
        <w:spacing w:line="276" w:lineRule="auto"/>
        <w:rPr>
          <w:color w:val="000000"/>
        </w:rPr>
      </w:pPr>
      <w:r w:rsidRPr="00F70A69">
        <w:rPr>
          <w:rFonts w:hint="eastAsia"/>
          <w:color w:val="000000"/>
        </w:rPr>
        <w:lastRenderedPageBreak/>
        <w:t>液体</w:t>
      </w:r>
      <w:r w:rsidR="00E767CA" w:rsidRPr="00F70A69">
        <w:rPr>
          <w:rFonts w:hint="eastAsia"/>
          <w:color w:val="000000"/>
        </w:rPr>
        <w:t>香皂</w:t>
      </w:r>
    </w:p>
    <w:p w14:paraId="3ECF4BE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范围</w:t>
      </w:r>
    </w:p>
    <w:p w14:paraId="319F0CBF" w14:textId="14658CDE" w:rsidR="00E56AE7" w:rsidRPr="00F70A69" w:rsidRDefault="00E767CA" w:rsidP="002B3292">
      <w:pPr>
        <w:pStyle w:val="afe"/>
        <w:spacing w:line="276" w:lineRule="auto"/>
        <w:ind w:left="0" w:firstLineChars="200" w:firstLine="420"/>
        <w:rPr>
          <w:rFonts w:ascii="Times New Roman" w:hAnsi="Times New Roman"/>
        </w:rPr>
      </w:pPr>
      <w:r w:rsidRPr="00F70A69">
        <w:rPr>
          <w:rFonts w:ascii="Times New Roman" w:hAnsi="Times New Roman" w:hint="eastAsia"/>
        </w:rPr>
        <w:t>本文件规定了</w:t>
      </w:r>
      <w:r w:rsidR="00721624" w:rsidRPr="00F70A69">
        <w:rPr>
          <w:rFonts w:ascii="Times New Roman" w:hAnsi="Times New Roman" w:hint="eastAsia"/>
        </w:rPr>
        <w:t>液体</w:t>
      </w:r>
      <w:r w:rsidRPr="00F70A69">
        <w:rPr>
          <w:rFonts w:ascii="Times New Roman" w:hAnsi="Times New Roman" w:hint="eastAsia"/>
        </w:rPr>
        <w:t>香皂的分类、要求、检验规则、标志、包装、运输、贮存和保质期，描述了相应的试验方法。</w:t>
      </w:r>
    </w:p>
    <w:p w14:paraId="783D7A6E" w14:textId="79C0DF5B" w:rsidR="00721624" w:rsidRPr="00F70A69" w:rsidRDefault="00721624" w:rsidP="00721624">
      <w:pPr>
        <w:pStyle w:val="afe"/>
        <w:spacing w:line="276" w:lineRule="auto"/>
        <w:ind w:left="0" w:firstLineChars="200" w:firstLine="420"/>
        <w:rPr>
          <w:rFonts w:ascii="Times New Roman" w:hAnsi="Times New Roman"/>
        </w:rPr>
      </w:pPr>
      <w:r w:rsidRPr="00F70A69">
        <w:rPr>
          <w:rFonts w:ascii="Times New Roman" w:hAnsi="Times New Roman" w:hint="eastAsia"/>
        </w:rPr>
        <w:t>本文件适用于液体香皂</w:t>
      </w:r>
      <w:r w:rsidR="00D56993" w:rsidRPr="00F70A69">
        <w:rPr>
          <w:rFonts w:ascii="Times New Roman" w:hAnsi="Times New Roman" w:hint="eastAsia"/>
        </w:rPr>
        <w:t>的生产、检验及销售</w:t>
      </w:r>
      <w:r w:rsidRPr="00F70A69">
        <w:rPr>
          <w:rFonts w:ascii="Times New Roman" w:hAnsi="Times New Roman" w:hint="eastAsia"/>
        </w:rPr>
        <w:t>。</w:t>
      </w:r>
    </w:p>
    <w:p w14:paraId="74CDBB47"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规范性引用文件</w:t>
      </w:r>
    </w:p>
    <w:p w14:paraId="13968151" w14:textId="77777777" w:rsidR="00E56AE7" w:rsidRPr="00F70A69" w:rsidRDefault="00E767CA" w:rsidP="002B3292">
      <w:pPr>
        <w:pStyle w:val="afe"/>
        <w:spacing w:line="276" w:lineRule="auto"/>
        <w:ind w:left="0" w:firstLineChars="200" w:firstLine="420"/>
        <w:rPr>
          <w:rFonts w:hint="eastAsia"/>
          <w:color w:val="000000"/>
        </w:rPr>
      </w:pPr>
      <w:r w:rsidRPr="00F70A6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AFB17AE" w14:textId="77777777" w:rsidR="00264CBB" w:rsidRPr="00F70A69" w:rsidRDefault="00264CBB" w:rsidP="00264CBB">
      <w:pPr>
        <w:pStyle w:val="afe"/>
        <w:spacing w:line="276" w:lineRule="auto"/>
        <w:ind w:left="0" w:firstLineChars="200" w:firstLine="420"/>
        <w:rPr>
          <w:rFonts w:hint="eastAsia"/>
        </w:rPr>
      </w:pPr>
      <w:r w:rsidRPr="00F70A69">
        <w:rPr>
          <w:rFonts w:hint="eastAsia"/>
        </w:rPr>
        <w:t>GB/T 6682  分析实验室用水规格和试验方法</w:t>
      </w:r>
    </w:p>
    <w:p w14:paraId="0FEBB0E8" w14:textId="250109ED" w:rsidR="00E56AE7" w:rsidRPr="00F70A69" w:rsidRDefault="00E767CA" w:rsidP="002B3292">
      <w:pPr>
        <w:pStyle w:val="afe"/>
        <w:spacing w:line="276" w:lineRule="auto"/>
        <w:ind w:left="0" w:firstLineChars="200" w:firstLine="420"/>
        <w:rPr>
          <w:rFonts w:hint="eastAsia"/>
        </w:rPr>
      </w:pPr>
      <w:r w:rsidRPr="00F70A69">
        <w:rPr>
          <w:rFonts w:hint="eastAsia"/>
        </w:rPr>
        <w:t>GB/T 13173</w:t>
      </w:r>
      <w:r w:rsidR="00B920A3">
        <w:rPr>
          <w:rFonts w:hint="eastAsia"/>
        </w:rPr>
        <w:t>-2021</w:t>
      </w:r>
      <w:r w:rsidRPr="00F70A69">
        <w:rPr>
          <w:rFonts w:hint="eastAsia"/>
        </w:rPr>
        <w:t xml:space="preserve">  表面活性剂</w:t>
      </w:r>
      <w:r w:rsidR="009922E9" w:rsidRPr="00F70A69">
        <w:rPr>
          <w:rFonts w:hint="eastAsia"/>
        </w:rPr>
        <w:t xml:space="preserve"> </w:t>
      </w:r>
      <w:r w:rsidR="009922E9" w:rsidRPr="00F70A69">
        <w:t xml:space="preserve"> </w:t>
      </w:r>
      <w:r w:rsidRPr="00F70A69">
        <w:rPr>
          <w:rFonts w:hint="eastAsia"/>
        </w:rPr>
        <w:t>洗涤剂试验方法</w:t>
      </w:r>
    </w:p>
    <w:p w14:paraId="030C77B8" w14:textId="77777777" w:rsidR="00264CBB" w:rsidRPr="00F70A69" w:rsidRDefault="00264CBB" w:rsidP="00264CBB">
      <w:pPr>
        <w:pStyle w:val="afe"/>
        <w:spacing w:line="276" w:lineRule="auto"/>
        <w:ind w:left="0" w:firstLineChars="200" w:firstLine="420"/>
        <w:rPr>
          <w:rFonts w:hint="eastAsia"/>
          <w:color w:val="000000"/>
        </w:rPr>
      </w:pPr>
      <w:r w:rsidRPr="00F70A69">
        <w:t xml:space="preserve">GB/T 13531.1 </w:t>
      </w:r>
      <w:r w:rsidRPr="00F70A69">
        <w:rPr>
          <w:color w:val="000000"/>
        </w:rPr>
        <w:t>化妆品通用检验方法 pH值的测</w:t>
      </w:r>
      <w:r w:rsidRPr="00F70A69">
        <w:rPr>
          <w:rFonts w:hint="eastAsia"/>
          <w:color w:val="000000"/>
        </w:rPr>
        <w:t>定</w:t>
      </w:r>
    </w:p>
    <w:p w14:paraId="3EB36A93" w14:textId="77777777" w:rsidR="00264CBB" w:rsidRPr="00F70A69" w:rsidRDefault="00264CBB" w:rsidP="00264CBB">
      <w:pPr>
        <w:pStyle w:val="afe"/>
        <w:spacing w:line="276" w:lineRule="auto"/>
        <w:ind w:left="0" w:firstLineChars="200" w:firstLine="420"/>
        <w:rPr>
          <w:rFonts w:hint="eastAsia"/>
          <w:color w:val="000000"/>
        </w:rPr>
      </w:pPr>
      <w:r w:rsidRPr="00F70A69">
        <w:rPr>
          <w:rFonts w:hint="eastAsia"/>
          <w:color w:val="000000"/>
        </w:rPr>
        <w:t>GB/T</w:t>
      </w:r>
      <w:r w:rsidRPr="00F70A69">
        <w:rPr>
          <w:color w:val="000000"/>
        </w:rPr>
        <w:t xml:space="preserve"> </w:t>
      </w:r>
      <w:r w:rsidRPr="00F70A69">
        <w:rPr>
          <w:rFonts w:hint="eastAsia"/>
          <w:color w:val="000000"/>
        </w:rPr>
        <w:t>26396</w:t>
      </w:r>
      <w:r w:rsidRPr="00F70A69">
        <w:rPr>
          <w:color w:val="000000"/>
        </w:rPr>
        <w:t xml:space="preserve"> </w:t>
      </w:r>
      <w:r w:rsidRPr="00F70A69">
        <w:rPr>
          <w:rFonts w:hint="eastAsia"/>
          <w:color w:val="000000"/>
        </w:rPr>
        <w:t>洗涤用品安全技术规范</w:t>
      </w:r>
    </w:p>
    <w:p w14:paraId="5FEE7BC3" w14:textId="668C003C" w:rsidR="00E56AE7" w:rsidRPr="00F70A69" w:rsidRDefault="00E767CA" w:rsidP="002B3292">
      <w:pPr>
        <w:pStyle w:val="afe"/>
        <w:spacing w:line="276" w:lineRule="auto"/>
        <w:ind w:left="0" w:firstLineChars="200" w:firstLine="420"/>
        <w:rPr>
          <w:rFonts w:hint="eastAsia"/>
        </w:rPr>
      </w:pPr>
      <w:bookmarkStart w:id="0" w:name="_Hlk99730062"/>
      <w:r w:rsidRPr="00F70A69">
        <w:rPr>
          <w:rFonts w:hint="eastAsia"/>
        </w:rPr>
        <w:t>G</w:t>
      </w:r>
      <w:r w:rsidRPr="00F70A69">
        <w:t xml:space="preserve">B/T </w:t>
      </w:r>
      <w:r w:rsidRPr="00F70A69">
        <w:rPr>
          <w:rFonts w:hint="eastAsia"/>
        </w:rPr>
        <w:t>36970</w:t>
      </w:r>
      <w:r w:rsidRPr="00F70A69">
        <w:t xml:space="preserve">  </w:t>
      </w:r>
      <w:r w:rsidRPr="00F70A69">
        <w:rPr>
          <w:rFonts w:hint="eastAsia"/>
        </w:rPr>
        <w:t>消费品使用说明  洗涤用品标签</w:t>
      </w:r>
    </w:p>
    <w:bookmarkEnd w:id="0"/>
    <w:p w14:paraId="102660D4" w14:textId="2845DC69" w:rsidR="00CC5CC1" w:rsidRPr="00F70A69" w:rsidRDefault="00CC5CC1" w:rsidP="00CC5CC1">
      <w:pPr>
        <w:pStyle w:val="afe"/>
        <w:spacing w:line="276" w:lineRule="auto"/>
        <w:ind w:left="0" w:firstLineChars="200" w:firstLine="420"/>
        <w:rPr>
          <w:rFonts w:hint="eastAsia"/>
        </w:rPr>
      </w:pPr>
      <w:r w:rsidRPr="00F70A69">
        <w:rPr>
          <w:rFonts w:hint="eastAsia"/>
        </w:rPr>
        <w:t>JJF 107</w:t>
      </w:r>
      <w:r w:rsidR="0096225F" w:rsidRPr="00F70A69">
        <w:rPr>
          <w:rFonts w:hint="eastAsia"/>
        </w:rPr>
        <w:t>0</w:t>
      </w:r>
      <w:r w:rsidRPr="00F70A69">
        <w:rPr>
          <w:rFonts w:hint="eastAsia"/>
        </w:rPr>
        <w:t>-20</w:t>
      </w:r>
      <w:r w:rsidR="00ED35B4">
        <w:rPr>
          <w:rFonts w:hint="eastAsia"/>
        </w:rPr>
        <w:t>23</w:t>
      </w:r>
      <w:r w:rsidRPr="00F70A69">
        <w:rPr>
          <w:rFonts w:hint="eastAsia"/>
        </w:rPr>
        <w:t xml:space="preserve"> </w:t>
      </w:r>
      <w:r w:rsidRPr="00F70A69">
        <w:t xml:space="preserve"> </w:t>
      </w:r>
      <w:r w:rsidRPr="00F70A69">
        <w:rPr>
          <w:rFonts w:hint="eastAsia"/>
        </w:rPr>
        <w:t>定量包装商品净含量计量检验规则</w:t>
      </w:r>
    </w:p>
    <w:p w14:paraId="2DA6D40C" w14:textId="0F09D9D8" w:rsidR="00E56AE7" w:rsidRPr="00F70A69" w:rsidRDefault="00E767CA" w:rsidP="002B3292">
      <w:pPr>
        <w:pStyle w:val="afe"/>
        <w:spacing w:line="276" w:lineRule="auto"/>
        <w:ind w:left="0" w:firstLineChars="200" w:firstLine="420"/>
        <w:rPr>
          <w:rFonts w:hint="eastAsia"/>
        </w:rPr>
      </w:pPr>
      <w:r w:rsidRPr="00F70A69">
        <w:rPr>
          <w:rFonts w:hint="eastAsia"/>
        </w:rPr>
        <w:t xml:space="preserve">QB/T 2951 </w:t>
      </w:r>
      <w:r w:rsidRPr="00F70A69">
        <w:t xml:space="preserve"> </w:t>
      </w:r>
      <w:r w:rsidRPr="00F70A69">
        <w:rPr>
          <w:rFonts w:hint="eastAsia"/>
        </w:rPr>
        <w:t>洗涤用品检验规则</w:t>
      </w:r>
    </w:p>
    <w:p w14:paraId="7421A819" w14:textId="77777777" w:rsidR="00E56AE7" w:rsidRPr="00F70A69" w:rsidRDefault="00E767CA" w:rsidP="002B3292">
      <w:pPr>
        <w:pStyle w:val="afe"/>
        <w:spacing w:line="276" w:lineRule="auto"/>
        <w:ind w:left="0" w:firstLineChars="200" w:firstLine="420"/>
        <w:rPr>
          <w:rFonts w:hint="eastAsia"/>
        </w:rPr>
      </w:pPr>
      <w:r w:rsidRPr="00F70A69">
        <w:rPr>
          <w:rFonts w:hint="eastAsia"/>
        </w:rPr>
        <w:t xml:space="preserve">QB/T 2952 </w:t>
      </w:r>
      <w:r w:rsidRPr="00F70A69">
        <w:t xml:space="preserve"> </w:t>
      </w:r>
      <w:r w:rsidRPr="00F70A69">
        <w:rPr>
          <w:rFonts w:hint="eastAsia"/>
        </w:rPr>
        <w:t>洗涤用品标识和包装要求</w:t>
      </w:r>
    </w:p>
    <w:p w14:paraId="6E36F46D" w14:textId="23EDB90E" w:rsidR="00501FEB" w:rsidRPr="00F70A69" w:rsidRDefault="00FB2BC9" w:rsidP="002B3292">
      <w:pPr>
        <w:pStyle w:val="afe"/>
        <w:spacing w:line="276" w:lineRule="auto"/>
        <w:ind w:left="0" w:firstLineChars="200" w:firstLine="420"/>
        <w:rPr>
          <w:rFonts w:hint="eastAsia"/>
        </w:rPr>
      </w:pPr>
      <w:r w:rsidRPr="00FB2BC9">
        <w:rPr>
          <w:rFonts w:hint="eastAsia"/>
        </w:rPr>
        <w:t>化妆品安全技术规范（2015年版）  国家食品药品监督管理总局</w:t>
      </w:r>
    </w:p>
    <w:p w14:paraId="4A444121" w14:textId="77777777" w:rsidR="00E56AE7" w:rsidRDefault="00E767CA" w:rsidP="002B3292">
      <w:pPr>
        <w:pStyle w:val="a7"/>
        <w:spacing w:before="120" w:after="120" w:line="276" w:lineRule="auto"/>
        <w:ind w:left="0"/>
      </w:pPr>
      <w:bookmarkStart w:id="1" w:name="_Toc155316797"/>
      <w:r w:rsidRPr="00F70A69">
        <w:rPr>
          <w:rFonts w:hint="eastAsia"/>
        </w:rPr>
        <w:t>术语和定义</w:t>
      </w:r>
      <w:bookmarkEnd w:id="1"/>
    </w:p>
    <w:p w14:paraId="6623D6B6" w14:textId="77777777" w:rsidR="00FB2BC9" w:rsidRPr="00FB2BC9" w:rsidRDefault="00FB2BC9" w:rsidP="00B27ACB">
      <w:pPr>
        <w:pStyle w:val="a8"/>
        <w:spacing w:line="276" w:lineRule="auto"/>
      </w:pPr>
    </w:p>
    <w:p w14:paraId="378360A9" w14:textId="4D776A49" w:rsidR="00E56AE7" w:rsidRPr="00B27ACB" w:rsidRDefault="00F372C9" w:rsidP="002B3292">
      <w:pPr>
        <w:pStyle w:val="afe"/>
        <w:spacing w:line="276" w:lineRule="auto"/>
        <w:rPr>
          <w:rFonts w:ascii="黑体" w:eastAsia="黑体" w:hAnsi="黑体" w:hint="eastAsia"/>
        </w:rPr>
      </w:pPr>
      <w:r w:rsidRPr="00B27ACB">
        <w:rPr>
          <w:rFonts w:ascii="黑体" w:eastAsia="黑体" w:hAnsi="黑体" w:hint="eastAsia"/>
        </w:rPr>
        <w:t>液体香皂 Liquid Soap</w:t>
      </w:r>
    </w:p>
    <w:p w14:paraId="482BE927" w14:textId="71E119D6" w:rsidR="00D3226B" w:rsidRPr="00F70A69" w:rsidRDefault="00F372C9" w:rsidP="00D3226B">
      <w:pPr>
        <w:pStyle w:val="afe"/>
        <w:spacing w:line="276" w:lineRule="auto"/>
        <w:ind w:left="0" w:firstLine="420"/>
        <w:rPr>
          <w:rFonts w:ascii="Times New Roman" w:hAnsi="Times New Roman"/>
        </w:rPr>
      </w:pPr>
      <w:r w:rsidRPr="00F70A69">
        <w:rPr>
          <w:rFonts w:ascii="Times New Roman" w:hAnsi="Times New Roman" w:hint="eastAsia"/>
        </w:rPr>
        <w:t>以脂肪酸盐为主体、额外添加其他表面活性剂、功能性添加剂、助剂等</w:t>
      </w:r>
      <w:r w:rsidR="00FB2BC9">
        <w:rPr>
          <w:rFonts w:ascii="Times New Roman" w:hAnsi="Times New Roman" w:hint="eastAsia"/>
        </w:rPr>
        <w:t>，</w:t>
      </w:r>
      <w:r w:rsidR="00B83151" w:rsidRPr="00F70A69">
        <w:rPr>
          <w:rFonts w:ascii="Times New Roman" w:hAnsi="Times New Roman" w:hint="eastAsia"/>
        </w:rPr>
        <w:t>用于个人清洁</w:t>
      </w:r>
      <w:r w:rsidRPr="00F70A69">
        <w:rPr>
          <w:rFonts w:ascii="Times New Roman" w:hAnsi="Times New Roman" w:hint="eastAsia"/>
        </w:rPr>
        <w:t>的</w:t>
      </w:r>
      <w:r w:rsidR="003371DE" w:rsidRPr="00F70A69">
        <w:rPr>
          <w:rFonts w:ascii="Times New Roman" w:hAnsi="Times New Roman" w:hint="eastAsia"/>
        </w:rPr>
        <w:t>液体</w:t>
      </w:r>
      <w:r w:rsidR="00FB4D5C" w:rsidRPr="00F70A69">
        <w:rPr>
          <w:rFonts w:ascii="Times New Roman" w:hAnsi="Times New Roman" w:hint="eastAsia"/>
        </w:rPr>
        <w:t>型</w:t>
      </w:r>
      <w:r w:rsidRPr="00F70A69">
        <w:rPr>
          <w:rFonts w:ascii="Times New Roman" w:hAnsi="Times New Roman" w:hint="eastAsia"/>
        </w:rPr>
        <w:t>香皂。</w:t>
      </w:r>
    </w:p>
    <w:p w14:paraId="0F73F7EE" w14:textId="09841F1F" w:rsidR="00F372C9" w:rsidRPr="00B27ACB" w:rsidRDefault="00FB2BC9" w:rsidP="00D3226B">
      <w:pPr>
        <w:pStyle w:val="afe"/>
        <w:spacing w:line="276" w:lineRule="auto"/>
        <w:ind w:left="0" w:firstLine="420"/>
        <w:rPr>
          <w:rFonts w:hint="eastAsia"/>
          <w:sz w:val="18"/>
          <w:szCs w:val="16"/>
        </w:rPr>
      </w:pPr>
      <w:r w:rsidRPr="00B27ACB">
        <w:rPr>
          <w:rFonts w:ascii="黑体" w:eastAsia="黑体" w:hAnsi="黑体" w:hint="eastAsia"/>
          <w:sz w:val="18"/>
          <w:szCs w:val="16"/>
        </w:rPr>
        <w:t>注：</w:t>
      </w:r>
      <w:r w:rsidRPr="00B27ACB">
        <w:rPr>
          <w:rFonts w:ascii="Times New Roman" w:hAnsi="Times New Roman" w:hint="eastAsia"/>
          <w:sz w:val="18"/>
          <w:szCs w:val="16"/>
        </w:rPr>
        <w:t>液体香皂存在</w:t>
      </w:r>
      <w:r w:rsidR="00D3226B" w:rsidRPr="00B27ACB">
        <w:rPr>
          <w:rFonts w:ascii="Times New Roman" w:hAnsi="Times New Roman" w:hint="eastAsia"/>
          <w:sz w:val="18"/>
          <w:szCs w:val="16"/>
        </w:rPr>
        <w:t>液体、啫喱、乳液</w:t>
      </w:r>
      <w:r w:rsidRPr="00B27ACB">
        <w:rPr>
          <w:rFonts w:ascii="Times New Roman" w:hAnsi="Times New Roman" w:hint="eastAsia"/>
          <w:sz w:val="18"/>
          <w:szCs w:val="16"/>
        </w:rPr>
        <w:t>等多种外观形态</w:t>
      </w:r>
      <w:r w:rsidR="00D3226B" w:rsidRPr="00B27ACB">
        <w:rPr>
          <w:rFonts w:ascii="Times New Roman" w:hAnsi="Times New Roman" w:hint="eastAsia"/>
          <w:sz w:val="18"/>
          <w:szCs w:val="16"/>
        </w:rPr>
        <w:t>。</w:t>
      </w:r>
    </w:p>
    <w:p w14:paraId="5B22B41D" w14:textId="77777777" w:rsidR="00E56AE7" w:rsidRPr="00F70A69" w:rsidRDefault="00E767CA" w:rsidP="002B3292">
      <w:pPr>
        <w:pStyle w:val="a7"/>
        <w:spacing w:before="120" w:after="120" w:line="276" w:lineRule="auto"/>
        <w:ind w:left="0"/>
        <w:rPr>
          <w:color w:val="000000"/>
        </w:rPr>
      </w:pPr>
      <w:r w:rsidRPr="00F70A69">
        <w:rPr>
          <w:rFonts w:hint="eastAsia"/>
          <w:color w:val="000000"/>
        </w:rPr>
        <w:t>要求</w:t>
      </w:r>
    </w:p>
    <w:p w14:paraId="5D64922D" w14:textId="77777777" w:rsidR="00E56AE7" w:rsidRPr="00F70A69" w:rsidRDefault="00E767CA" w:rsidP="002B3292">
      <w:pPr>
        <w:pStyle w:val="a8"/>
        <w:spacing w:line="276" w:lineRule="auto"/>
        <w:rPr>
          <w:color w:val="000000"/>
        </w:rPr>
      </w:pPr>
      <w:r w:rsidRPr="00F70A69">
        <w:rPr>
          <w:rFonts w:hint="eastAsia"/>
          <w:color w:val="000000"/>
        </w:rPr>
        <w:t>感官要求</w:t>
      </w:r>
    </w:p>
    <w:p w14:paraId="7648B9C9" w14:textId="48386AC6" w:rsidR="00E56AE7" w:rsidRPr="00F70A69" w:rsidRDefault="00E767CA" w:rsidP="002B3292">
      <w:pPr>
        <w:pStyle w:val="a9"/>
        <w:spacing w:line="276" w:lineRule="auto"/>
        <w:rPr>
          <w:color w:val="000000"/>
        </w:rPr>
      </w:pPr>
      <w:r w:rsidRPr="00F70A69">
        <w:rPr>
          <w:rFonts w:hint="eastAsia"/>
          <w:color w:val="000000"/>
        </w:rPr>
        <w:t>外观</w:t>
      </w:r>
    </w:p>
    <w:p w14:paraId="5F0C545F" w14:textId="1D02AC6D" w:rsidR="00E56AE7" w:rsidRPr="00F70A69" w:rsidRDefault="000246CB" w:rsidP="002B3292">
      <w:pPr>
        <w:pStyle w:val="a9"/>
        <w:numPr>
          <w:ilvl w:val="0"/>
          <w:numId w:val="0"/>
        </w:numPr>
        <w:spacing w:line="276" w:lineRule="auto"/>
        <w:ind w:firstLineChars="200" w:firstLine="420"/>
        <w:rPr>
          <w:color w:val="000000"/>
        </w:rPr>
      </w:pPr>
      <w:r w:rsidRPr="00F70A69">
        <w:rPr>
          <w:rFonts w:ascii="宋体" w:eastAsia="宋体" w:hAnsi="宋体" w:hint="eastAsia"/>
          <w:color w:val="000000"/>
        </w:rPr>
        <w:t>产品</w:t>
      </w:r>
      <w:r w:rsidR="00236D65" w:rsidRPr="00F70A69">
        <w:rPr>
          <w:rFonts w:ascii="宋体" w:eastAsia="宋体" w:hAnsi="宋体" w:hint="eastAsia"/>
          <w:color w:val="000000"/>
        </w:rPr>
        <w:t>外观</w:t>
      </w:r>
      <w:r w:rsidR="00E767CA" w:rsidRPr="00F70A69">
        <w:rPr>
          <w:rFonts w:ascii="宋体" w:eastAsia="宋体" w:hAnsi="宋体" w:hint="eastAsia"/>
          <w:color w:val="000000"/>
        </w:rPr>
        <w:t>均匀，</w:t>
      </w:r>
      <w:r w:rsidR="00236D65" w:rsidRPr="00F70A69">
        <w:rPr>
          <w:rFonts w:ascii="宋体" w:eastAsia="宋体" w:hAnsi="宋体" w:hint="eastAsia"/>
          <w:color w:val="000000"/>
        </w:rPr>
        <w:t>无明显悬浮物（加入均匀悬浮颗粒组分的产品除外）或沉淀</w:t>
      </w:r>
      <w:r w:rsidR="00C06281" w:rsidRPr="00F70A69">
        <w:rPr>
          <w:rFonts w:ascii="宋体" w:eastAsia="宋体" w:hAnsi="宋体" w:hint="eastAsia"/>
          <w:color w:val="000000"/>
        </w:rPr>
        <w:t>。</w:t>
      </w:r>
    </w:p>
    <w:p w14:paraId="770DA031" w14:textId="77777777" w:rsidR="00E56AE7" w:rsidRPr="00F70A69" w:rsidRDefault="00E767CA" w:rsidP="002B3292">
      <w:pPr>
        <w:pStyle w:val="a9"/>
        <w:spacing w:line="276" w:lineRule="auto"/>
        <w:rPr>
          <w:color w:val="000000"/>
        </w:rPr>
      </w:pPr>
      <w:r w:rsidRPr="00F70A69">
        <w:rPr>
          <w:rFonts w:hint="eastAsia"/>
          <w:color w:val="000000"/>
        </w:rPr>
        <w:t>气味</w:t>
      </w:r>
    </w:p>
    <w:p w14:paraId="60C77647" w14:textId="4AC308B2" w:rsidR="00E56AE7" w:rsidRPr="00F70A69" w:rsidRDefault="00E767CA" w:rsidP="002B3292">
      <w:pPr>
        <w:pStyle w:val="a9"/>
        <w:numPr>
          <w:ilvl w:val="0"/>
          <w:numId w:val="0"/>
        </w:numPr>
        <w:spacing w:line="276" w:lineRule="auto"/>
        <w:ind w:firstLineChars="200" w:firstLine="420"/>
        <w:rPr>
          <w:color w:val="000000"/>
        </w:rPr>
      </w:pPr>
      <w:r w:rsidRPr="00F70A69">
        <w:rPr>
          <w:rFonts w:ascii="宋体" w:eastAsia="宋体" w:hAnsi="宋体" w:hint="eastAsia"/>
          <w:color w:val="000000"/>
        </w:rPr>
        <w:t>有</w:t>
      </w:r>
      <w:r w:rsidR="00C06281" w:rsidRPr="00F70A69">
        <w:rPr>
          <w:rFonts w:ascii="宋体" w:eastAsia="宋体" w:hAnsi="宋体" w:hint="eastAsia"/>
          <w:color w:val="000000"/>
        </w:rPr>
        <w:t>产品固有气味</w:t>
      </w:r>
      <w:r w:rsidRPr="00F70A69">
        <w:rPr>
          <w:rFonts w:ascii="宋体" w:eastAsia="宋体" w:hAnsi="宋体" w:hint="eastAsia"/>
          <w:color w:val="000000"/>
        </w:rPr>
        <w:t>，</w:t>
      </w:r>
      <w:r w:rsidR="00C06281" w:rsidRPr="00F70A69">
        <w:rPr>
          <w:rFonts w:ascii="宋体" w:eastAsia="宋体" w:hAnsi="宋体" w:hint="eastAsia"/>
          <w:color w:val="000000"/>
        </w:rPr>
        <w:t>无异味，</w:t>
      </w:r>
      <w:r w:rsidRPr="00F70A69">
        <w:rPr>
          <w:rFonts w:ascii="宋体" w:eastAsia="宋体" w:hAnsi="宋体" w:hint="eastAsia"/>
          <w:color w:val="000000"/>
        </w:rPr>
        <w:t>无油脂酸败等不良异味。</w:t>
      </w:r>
    </w:p>
    <w:p w14:paraId="5F117302" w14:textId="1F42ECD1" w:rsidR="00E56AE7" w:rsidRPr="00F70A69" w:rsidRDefault="00E767CA" w:rsidP="002B3292">
      <w:pPr>
        <w:pStyle w:val="a8"/>
        <w:spacing w:line="276" w:lineRule="auto"/>
        <w:rPr>
          <w:color w:val="000000"/>
        </w:rPr>
      </w:pPr>
      <w:r w:rsidRPr="00F70A69">
        <w:rPr>
          <w:rFonts w:hint="eastAsia"/>
          <w:color w:val="000000"/>
        </w:rPr>
        <w:t>理化</w:t>
      </w:r>
      <w:r w:rsidR="008716CD">
        <w:rPr>
          <w:rFonts w:hint="eastAsia"/>
          <w:color w:val="000000"/>
        </w:rPr>
        <w:t>指标</w:t>
      </w:r>
    </w:p>
    <w:p w14:paraId="3B75FF2D" w14:textId="2CAA96F2" w:rsidR="00E56AE7" w:rsidRPr="00F70A69" w:rsidRDefault="00E767CA" w:rsidP="002B3292">
      <w:pPr>
        <w:pStyle w:val="afe"/>
        <w:spacing w:line="276" w:lineRule="auto"/>
        <w:rPr>
          <w:rFonts w:hint="eastAsia"/>
          <w:color w:val="000000"/>
        </w:rPr>
      </w:pPr>
      <w:r w:rsidRPr="00F70A69">
        <w:rPr>
          <w:rFonts w:hint="eastAsia"/>
          <w:color w:val="000000"/>
        </w:rPr>
        <w:t>产品的理化指标应符合表1规定。</w:t>
      </w:r>
    </w:p>
    <w:p w14:paraId="38CB26F5" w14:textId="276D7B9C" w:rsidR="00E56AE7" w:rsidRPr="00F70A69" w:rsidRDefault="00E767CA" w:rsidP="002B3292">
      <w:pPr>
        <w:pStyle w:val="afe"/>
        <w:spacing w:beforeLines="50" w:before="120" w:line="276" w:lineRule="auto"/>
        <w:ind w:left="0"/>
        <w:jc w:val="center"/>
        <w:rPr>
          <w:rFonts w:ascii="黑体" w:eastAsia="黑体" w:hint="eastAsia"/>
          <w:color w:val="000000"/>
        </w:rPr>
      </w:pPr>
      <w:bookmarkStart w:id="2" w:name="_Hlk143516258"/>
      <w:r w:rsidRPr="00F70A69">
        <w:rPr>
          <w:rFonts w:ascii="黑体" w:eastAsia="黑体" w:hint="eastAsia"/>
          <w:color w:val="000000"/>
        </w:rPr>
        <w:t>表1  理化指标</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185"/>
        <w:gridCol w:w="425"/>
        <w:gridCol w:w="4655"/>
      </w:tblGrid>
      <w:tr w:rsidR="006C0A14" w:rsidRPr="00F70A69" w14:paraId="2087F932" w14:textId="77777777" w:rsidTr="00711697">
        <w:trPr>
          <w:jc w:val="center"/>
        </w:trPr>
        <w:tc>
          <w:tcPr>
            <w:tcW w:w="1954" w:type="pct"/>
            <w:gridSpan w:val="2"/>
            <w:tcBorders>
              <w:right w:val="nil"/>
            </w:tcBorders>
            <w:shd w:val="clear" w:color="auto" w:fill="auto"/>
            <w:vAlign w:val="center"/>
          </w:tcPr>
          <w:p w14:paraId="68DC2DBC" w14:textId="1825C3D5" w:rsidR="006C0A14" w:rsidRPr="00F70A69" w:rsidRDefault="006C0A14" w:rsidP="002B3292">
            <w:pPr>
              <w:spacing w:line="276" w:lineRule="auto"/>
              <w:rPr>
                <w:color w:val="000000"/>
                <w:sz w:val="18"/>
                <w:szCs w:val="18"/>
              </w:rPr>
            </w:pPr>
            <w:r w:rsidRPr="00F70A69">
              <w:rPr>
                <w:rFonts w:hint="eastAsia"/>
                <w:color w:val="000000"/>
                <w:sz w:val="18"/>
                <w:szCs w:val="18"/>
              </w:rPr>
              <w:t>项目</w:t>
            </w:r>
          </w:p>
        </w:tc>
        <w:tc>
          <w:tcPr>
            <w:tcW w:w="255" w:type="pct"/>
            <w:tcBorders>
              <w:left w:val="nil"/>
            </w:tcBorders>
            <w:shd w:val="clear" w:color="auto" w:fill="auto"/>
            <w:vAlign w:val="center"/>
          </w:tcPr>
          <w:p w14:paraId="61D3747D" w14:textId="77777777" w:rsidR="006C0A14" w:rsidRPr="00F70A69" w:rsidRDefault="006C0A14" w:rsidP="002B3292">
            <w:pPr>
              <w:spacing w:line="276" w:lineRule="auto"/>
              <w:ind w:leftChars="-1" w:left="-2"/>
              <w:jc w:val="center"/>
              <w:rPr>
                <w:color w:val="000000"/>
                <w:sz w:val="18"/>
                <w:szCs w:val="18"/>
              </w:rPr>
            </w:pPr>
          </w:p>
        </w:tc>
        <w:tc>
          <w:tcPr>
            <w:tcW w:w="2791" w:type="pct"/>
            <w:tcBorders>
              <w:left w:val="nil"/>
            </w:tcBorders>
          </w:tcPr>
          <w:p w14:paraId="0828CE88" w14:textId="5A2B5E77" w:rsidR="006C0A14" w:rsidRPr="00F70A69" w:rsidRDefault="006C0A14" w:rsidP="002B3292">
            <w:pPr>
              <w:spacing w:line="276" w:lineRule="auto"/>
              <w:ind w:leftChars="-1" w:left="-2"/>
              <w:jc w:val="center"/>
              <w:rPr>
                <w:color w:val="000000"/>
                <w:sz w:val="18"/>
                <w:szCs w:val="18"/>
              </w:rPr>
            </w:pPr>
            <w:r w:rsidRPr="00F70A69">
              <w:rPr>
                <w:rFonts w:hint="eastAsia"/>
                <w:color w:val="000000"/>
                <w:sz w:val="18"/>
                <w:szCs w:val="18"/>
              </w:rPr>
              <w:t>指标</w:t>
            </w:r>
          </w:p>
        </w:tc>
      </w:tr>
      <w:tr w:rsidR="00CA4684" w:rsidRPr="00F70A69" w14:paraId="130C06FE" w14:textId="77777777" w:rsidTr="00711697">
        <w:trPr>
          <w:jc w:val="center"/>
        </w:trPr>
        <w:tc>
          <w:tcPr>
            <w:tcW w:w="644" w:type="pct"/>
            <w:vMerge w:val="restart"/>
            <w:tcBorders>
              <w:right w:val="nil"/>
            </w:tcBorders>
            <w:shd w:val="clear" w:color="auto" w:fill="auto"/>
            <w:vAlign w:val="center"/>
          </w:tcPr>
          <w:p w14:paraId="2FC91B20" w14:textId="2F6C2895" w:rsidR="00CA4684" w:rsidRPr="00F70A69" w:rsidRDefault="00CA4684" w:rsidP="002B3292">
            <w:pPr>
              <w:spacing w:line="276" w:lineRule="auto"/>
              <w:rPr>
                <w:color w:val="000000"/>
                <w:sz w:val="18"/>
                <w:szCs w:val="18"/>
              </w:rPr>
            </w:pPr>
            <w:r w:rsidRPr="00F70A69">
              <w:rPr>
                <w:rFonts w:hint="eastAsia"/>
                <w:color w:val="000000"/>
                <w:sz w:val="18"/>
                <w:szCs w:val="18"/>
              </w:rPr>
              <w:t>稳定性</w:t>
            </w:r>
          </w:p>
        </w:tc>
        <w:tc>
          <w:tcPr>
            <w:tcW w:w="1310" w:type="pct"/>
            <w:tcBorders>
              <w:right w:val="nil"/>
            </w:tcBorders>
            <w:shd w:val="clear" w:color="auto" w:fill="auto"/>
            <w:vAlign w:val="center"/>
          </w:tcPr>
          <w:p w14:paraId="4ECF2A9B" w14:textId="65E4BB9F" w:rsidR="00CA4684" w:rsidRPr="00F70A69" w:rsidRDefault="00CA4684" w:rsidP="002B3292">
            <w:pPr>
              <w:spacing w:line="276" w:lineRule="auto"/>
              <w:rPr>
                <w:color w:val="000000"/>
                <w:sz w:val="18"/>
                <w:szCs w:val="18"/>
              </w:rPr>
            </w:pPr>
            <w:r w:rsidRPr="00F70A69">
              <w:rPr>
                <w:rFonts w:hint="eastAsia"/>
                <w:color w:val="000000"/>
                <w:sz w:val="18"/>
                <w:szCs w:val="18"/>
              </w:rPr>
              <w:t>耐热</w:t>
            </w:r>
            <w:r w:rsidR="001E086E" w:rsidRPr="00F70A69">
              <w:rPr>
                <w:rFonts w:hint="eastAsia"/>
                <w:color w:val="000000"/>
                <w:sz w:val="18"/>
                <w:szCs w:val="18"/>
              </w:rPr>
              <w:t>：</w:t>
            </w:r>
            <w:r w:rsidR="00531570" w:rsidRPr="00F70A69">
              <w:rPr>
                <w:rFonts w:hint="eastAsia"/>
                <w:color w:val="000000"/>
                <w:sz w:val="18"/>
                <w:szCs w:val="18"/>
              </w:rPr>
              <w:t>（</w:t>
            </w:r>
            <w:r w:rsidR="00531570" w:rsidRPr="00F70A69">
              <w:rPr>
                <w:rFonts w:hint="eastAsia"/>
                <w:color w:val="000000"/>
                <w:sz w:val="18"/>
                <w:szCs w:val="18"/>
              </w:rPr>
              <w:t>40</w:t>
            </w:r>
            <w:r w:rsidR="00531570" w:rsidRPr="00F70A69">
              <w:rPr>
                <w:color w:val="000000"/>
                <w:sz w:val="18"/>
                <w:szCs w:val="18"/>
              </w:rPr>
              <w:t>±</w:t>
            </w:r>
            <w:r w:rsidR="00531570" w:rsidRPr="00F70A69">
              <w:rPr>
                <w:rFonts w:hint="eastAsia"/>
                <w:color w:val="000000"/>
                <w:sz w:val="18"/>
                <w:szCs w:val="18"/>
              </w:rPr>
              <w:t>2</w:t>
            </w:r>
            <w:r w:rsidR="00531570" w:rsidRPr="00F70A69">
              <w:rPr>
                <w:rFonts w:hint="eastAsia"/>
                <w:color w:val="000000"/>
                <w:sz w:val="18"/>
                <w:szCs w:val="18"/>
              </w:rPr>
              <w:t>）</w:t>
            </w:r>
            <w:r w:rsidR="00D84862" w:rsidRPr="00F70A69">
              <w:rPr>
                <w:color w:val="000000"/>
                <w:sz w:val="18"/>
                <w:szCs w:val="18"/>
              </w:rPr>
              <w:t>℃</w:t>
            </w:r>
            <w:r w:rsidR="00560332" w:rsidRPr="00F70A69">
              <w:rPr>
                <w:rFonts w:hint="eastAsia"/>
                <w:color w:val="000000"/>
                <w:sz w:val="18"/>
                <w:szCs w:val="18"/>
              </w:rPr>
              <w:t>，</w:t>
            </w:r>
            <w:r w:rsidR="00560332" w:rsidRPr="00F70A69">
              <w:rPr>
                <w:rFonts w:hint="eastAsia"/>
                <w:color w:val="000000"/>
                <w:sz w:val="18"/>
                <w:szCs w:val="18"/>
              </w:rPr>
              <w:t>24h</w:t>
            </w:r>
          </w:p>
        </w:tc>
        <w:tc>
          <w:tcPr>
            <w:tcW w:w="255" w:type="pct"/>
            <w:tcBorders>
              <w:left w:val="nil"/>
            </w:tcBorders>
            <w:shd w:val="clear" w:color="auto" w:fill="auto"/>
            <w:vAlign w:val="center"/>
          </w:tcPr>
          <w:p w14:paraId="7CA25B8A" w14:textId="5E8D243B" w:rsidR="00CA4684" w:rsidRPr="00F70A69" w:rsidRDefault="00CA4684" w:rsidP="001E086E">
            <w:pPr>
              <w:spacing w:line="276" w:lineRule="auto"/>
              <w:rPr>
                <w:color w:val="000000"/>
                <w:sz w:val="18"/>
                <w:szCs w:val="18"/>
              </w:rPr>
            </w:pPr>
          </w:p>
        </w:tc>
        <w:tc>
          <w:tcPr>
            <w:tcW w:w="2791" w:type="pct"/>
            <w:tcBorders>
              <w:left w:val="nil"/>
            </w:tcBorders>
          </w:tcPr>
          <w:p w14:paraId="7B9EB829" w14:textId="6D24E2DC" w:rsidR="00CA4684" w:rsidRPr="00F70A69" w:rsidRDefault="00711697" w:rsidP="00BB1669">
            <w:pPr>
              <w:spacing w:line="276" w:lineRule="auto"/>
              <w:ind w:leftChars="-1" w:left="-2"/>
              <w:jc w:val="left"/>
              <w:rPr>
                <w:color w:val="000000"/>
                <w:sz w:val="18"/>
                <w:szCs w:val="18"/>
              </w:rPr>
            </w:pPr>
            <w:r w:rsidRPr="00F70A69">
              <w:rPr>
                <w:rFonts w:hint="eastAsia"/>
                <w:color w:val="000000"/>
                <w:sz w:val="18"/>
                <w:szCs w:val="18"/>
              </w:rPr>
              <w:t>恢复至室温后观察，</w:t>
            </w:r>
            <w:r w:rsidR="00BB1669" w:rsidRPr="00F70A69">
              <w:rPr>
                <w:rFonts w:hint="eastAsia"/>
                <w:color w:val="000000"/>
                <w:sz w:val="18"/>
                <w:szCs w:val="18"/>
              </w:rPr>
              <w:t>产品均匀</w:t>
            </w:r>
            <w:r w:rsidRPr="00F70A69">
              <w:rPr>
                <w:rFonts w:hint="eastAsia"/>
                <w:color w:val="000000"/>
                <w:sz w:val="18"/>
                <w:szCs w:val="18"/>
              </w:rPr>
              <w:t>，无沉淀，</w:t>
            </w:r>
            <w:r w:rsidR="00BB1669" w:rsidRPr="00F70A69">
              <w:rPr>
                <w:rFonts w:hint="eastAsia"/>
                <w:color w:val="000000"/>
                <w:sz w:val="18"/>
                <w:szCs w:val="18"/>
              </w:rPr>
              <w:t>无异味和变色现象，</w:t>
            </w:r>
            <w:r w:rsidR="00BB1669" w:rsidRPr="00B5342D">
              <w:rPr>
                <w:rFonts w:hint="eastAsia"/>
                <w:color w:val="000000"/>
                <w:sz w:val="18"/>
                <w:szCs w:val="18"/>
              </w:rPr>
              <w:t>透明产品不浑浊</w:t>
            </w:r>
          </w:p>
        </w:tc>
      </w:tr>
      <w:tr w:rsidR="00CA4684" w:rsidRPr="00F70A69" w14:paraId="2DD2A9A9" w14:textId="77777777" w:rsidTr="00711697">
        <w:trPr>
          <w:jc w:val="center"/>
        </w:trPr>
        <w:tc>
          <w:tcPr>
            <w:tcW w:w="644" w:type="pct"/>
            <w:vMerge/>
            <w:tcBorders>
              <w:right w:val="nil"/>
            </w:tcBorders>
            <w:shd w:val="clear" w:color="auto" w:fill="auto"/>
            <w:vAlign w:val="center"/>
          </w:tcPr>
          <w:p w14:paraId="415B2E7E" w14:textId="77777777" w:rsidR="00CA4684" w:rsidRPr="00F70A69" w:rsidRDefault="00CA4684" w:rsidP="002B3292">
            <w:pPr>
              <w:spacing w:line="276" w:lineRule="auto"/>
              <w:rPr>
                <w:color w:val="000000"/>
                <w:sz w:val="18"/>
                <w:szCs w:val="18"/>
              </w:rPr>
            </w:pPr>
          </w:p>
        </w:tc>
        <w:tc>
          <w:tcPr>
            <w:tcW w:w="1310" w:type="pct"/>
            <w:tcBorders>
              <w:right w:val="nil"/>
            </w:tcBorders>
            <w:shd w:val="clear" w:color="auto" w:fill="auto"/>
            <w:vAlign w:val="center"/>
          </w:tcPr>
          <w:p w14:paraId="28BFCD72" w14:textId="4915E854" w:rsidR="00CA4684" w:rsidRPr="00F70A69" w:rsidRDefault="00CA4684" w:rsidP="002B3292">
            <w:pPr>
              <w:spacing w:line="276" w:lineRule="auto"/>
              <w:rPr>
                <w:color w:val="000000"/>
                <w:sz w:val="18"/>
                <w:szCs w:val="18"/>
              </w:rPr>
            </w:pPr>
            <w:r w:rsidRPr="00F70A69">
              <w:rPr>
                <w:rFonts w:hint="eastAsia"/>
                <w:color w:val="000000"/>
                <w:sz w:val="18"/>
                <w:szCs w:val="18"/>
              </w:rPr>
              <w:t>耐寒</w:t>
            </w:r>
            <w:r w:rsidR="00560332" w:rsidRPr="00F70A69">
              <w:rPr>
                <w:rFonts w:hint="eastAsia"/>
                <w:color w:val="000000"/>
                <w:sz w:val="18"/>
                <w:szCs w:val="18"/>
              </w:rPr>
              <w:t>：（</w:t>
            </w:r>
            <w:r w:rsidR="00560332" w:rsidRPr="00F70A69">
              <w:rPr>
                <w:rFonts w:hint="eastAsia"/>
                <w:color w:val="000000"/>
                <w:sz w:val="18"/>
                <w:szCs w:val="18"/>
              </w:rPr>
              <w:t>-5</w:t>
            </w:r>
            <w:r w:rsidR="00560332" w:rsidRPr="00F70A69">
              <w:rPr>
                <w:color w:val="000000"/>
                <w:sz w:val="18"/>
                <w:szCs w:val="18"/>
              </w:rPr>
              <w:t>±</w:t>
            </w:r>
            <w:r w:rsidR="00560332" w:rsidRPr="00F70A69">
              <w:rPr>
                <w:rFonts w:hint="eastAsia"/>
                <w:color w:val="000000"/>
                <w:sz w:val="18"/>
                <w:szCs w:val="18"/>
              </w:rPr>
              <w:t>2</w:t>
            </w:r>
            <w:r w:rsidR="00560332" w:rsidRPr="00F70A69">
              <w:rPr>
                <w:rFonts w:hint="eastAsia"/>
                <w:color w:val="000000"/>
                <w:sz w:val="18"/>
                <w:szCs w:val="18"/>
              </w:rPr>
              <w:t>）</w:t>
            </w:r>
            <w:r w:rsidR="00560332" w:rsidRPr="00F70A69">
              <w:rPr>
                <w:color w:val="000000"/>
                <w:sz w:val="18"/>
                <w:szCs w:val="18"/>
              </w:rPr>
              <w:t>℃</w:t>
            </w:r>
            <w:r w:rsidR="00560332" w:rsidRPr="00F70A69">
              <w:rPr>
                <w:rFonts w:hint="eastAsia"/>
                <w:color w:val="000000"/>
                <w:sz w:val="18"/>
                <w:szCs w:val="18"/>
              </w:rPr>
              <w:t>，</w:t>
            </w:r>
            <w:r w:rsidR="00560332" w:rsidRPr="00F70A69">
              <w:rPr>
                <w:rFonts w:hint="eastAsia"/>
                <w:color w:val="000000"/>
                <w:sz w:val="18"/>
                <w:szCs w:val="18"/>
              </w:rPr>
              <w:t>24h</w:t>
            </w:r>
          </w:p>
        </w:tc>
        <w:tc>
          <w:tcPr>
            <w:tcW w:w="255" w:type="pct"/>
            <w:tcBorders>
              <w:left w:val="nil"/>
            </w:tcBorders>
            <w:shd w:val="clear" w:color="auto" w:fill="auto"/>
            <w:vAlign w:val="center"/>
          </w:tcPr>
          <w:p w14:paraId="61394AF4" w14:textId="77777777" w:rsidR="00CA4684" w:rsidRPr="00F70A69" w:rsidRDefault="00CA4684" w:rsidP="00207DCD">
            <w:pPr>
              <w:spacing w:line="276" w:lineRule="auto"/>
              <w:ind w:leftChars="-1" w:left="-2"/>
              <w:rPr>
                <w:color w:val="000000"/>
                <w:sz w:val="18"/>
                <w:szCs w:val="18"/>
              </w:rPr>
            </w:pPr>
          </w:p>
        </w:tc>
        <w:tc>
          <w:tcPr>
            <w:tcW w:w="2791" w:type="pct"/>
            <w:tcBorders>
              <w:left w:val="nil"/>
            </w:tcBorders>
          </w:tcPr>
          <w:p w14:paraId="6DFD69D9" w14:textId="1A740151" w:rsidR="00CA4684" w:rsidRPr="00F70A69" w:rsidRDefault="00BB1669" w:rsidP="00BB1669">
            <w:pPr>
              <w:spacing w:line="276" w:lineRule="auto"/>
              <w:ind w:leftChars="-1" w:left="-2"/>
              <w:jc w:val="left"/>
              <w:rPr>
                <w:color w:val="000000"/>
                <w:sz w:val="18"/>
                <w:szCs w:val="18"/>
              </w:rPr>
            </w:pPr>
            <w:r w:rsidRPr="00F70A69">
              <w:rPr>
                <w:rFonts w:hint="eastAsia"/>
                <w:color w:val="000000"/>
                <w:sz w:val="18"/>
                <w:szCs w:val="18"/>
              </w:rPr>
              <w:t>恢复至室温后观察，产品均匀，无沉淀，无变色现象，</w:t>
            </w:r>
            <w:r w:rsidRPr="00B5342D">
              <w:rPr>
                <w:rFonts w:hint="eastAsia"/>
                <w:color w:val="000000"/>
                <w:sz w:val="18"/>
                <w:szCs w:val="18"/>
              </w:rPr>
              <w:t>透明产品不浑浊</w:t>
            </w:r>
          </w:p>
        </w:tc>
      </w:tr>
      <w:tr w:rsidR="00FB4D5C" w:rsidRPr="00F70A69" w14:paraId="6EDDB401" w14:textId="0E779483" w:rsidTr="00711697">
        <w:trPr>
          <w:jc w:val="center"/>
        </w:trPr>
        <w:tc>
          <w:tcPr>
            <w:tcW w:w="1954" w:type="pct"/>
            <w:gridSpan w:val="2"/>
            <w:tcBorders>
              <w:right w:val="nil"/>
            </w:tcBorders>
            <w:shd w:val="clear" w:color="auto" w:fill="auto"/>
            <w:vAlign w:val="center"/>
          </w:tcPr>
          <w:p w14:paraId="51812033" w14:textId="72F1D668" w:rsidR="00FB4D5C" w:rsidRPr="00F70A69" w:rsidRDefault="00FB4D5C" w:rsidP="002B3292">
            <w:pPr>
              <w:spacing w:line="276" w:lineRule="auto"/>
              <w:rPr>
                <w:color w:val="000000"/>
                <w:sz w:val="18"/>
                <w:szCs w:val="18"/>
              </w:rPr>
            </w:pPr>
            <w:r w:rsidRPr="00F70A69">
              <w:rPr>
                <w:rFonts w:hint="eastAsia"/>
                <w:color w:val="000000"/>
                <w:sz w:val="18"/>
                <w:szCs w:val="18"/>
              </w:rPr>
              <w:t>pH</w:t>
            </w:r>
          </w:p>
        </w:tc>
        <w:tc>
          <w:tcPr>
            <w:tcW w:w="255" w:type="pct"/>
            <w:tcBorders>
              <w:left w:val="nil"/>
            </w:tcBorders>
            <w:shd w:val="clear" w:color="auto" w:fill="auto"/>
            <w:vAlign w:val="center"/>
          </w:tcPr>
          <w:p w14:paraId="61BD12C0" w14:textId="6BE6E64F" w:rsidR="00FB4D5C" w:rsidRPr="00F70A69" w:rsidRDefault="00FB4D5C" w:rsidP="00207DCD">
            <w:pPr>
              <w:spacing w:line="276" w:lineRule="auto"/>
              <w:ind w:leftChars="-1" w:left="-2"/>
              <w:rPr>
                <w:color w:val="000000"/>
                <w:sz w:val="18"/>
                <w:szCs w:val="18"/>
              </w:rPr>
            </w:pPr>
          </w:p>
        </w:tc>
        <w:tc>
          <w:tcPr>
            <w:tcW w:w="2791" w:type="pct"/>
            <w:tcBorders>
              <w:left w:val="nil"/>
            </w:tcBorders>
          </w:tcPr>
          <w:p w14:paraId="1C89262E" w14:textId="6256B28D" w:rsidR="00FB4D5C" w:rsidRPr="00F70A69" w:rsidRDefault="00DA641A" w:rsidP="002B3292">
            <w:pPr>
              <w:spacing w:line="276" w:lineRule="auto"/>
              <w:ind w:leftChars="-1" w:left="-2"/>
              <w:jc w:val="center"/>
              <w:rPr>
                <w:color w:val="000000"/>
                <w:sz w:val="18"/>
                <w:szCs w:val="18"/>
              </w:rPr>
            </w:pPr>
            <w:r>
              <w:rPr>
                <w:rFonts w:hint="eastAsia"/>
                <w:color w:val="000000"/>
                <w:sz w:val="18"/>
                <w:szCs w:val="18"/>
              </w:rPr>
              <w:t xml:space="preserve"> 8.0</w:t>
            </w:r>
            <w:r w:rsidR="003E163A">
              <w:rPr>
                <w:rFonts w:hint="eastAsia"/>
                <w:color w:val="000000"/>
                <w:sz w:val="18"/>
                <w:szCs w:val="18"/>
              </w:rPr>
              <w:t>~11.0</w:t>
            </w:r>
          </w:p>
        </w:tc>
      </w:tr>
      <w:tr w:rsidR="00FB4D5C" w:rsidRPr="00F70A69" w14:paraId="31F63287" w14:textId="369DD46B" w:rsidTr="00711697">
        <w:trPr>
          <w:jc w:val="center"/>
        </w:trPr>
        <w:tc>
          <w:tcPr>
            <w:tcW w:w="1954" w:type="pct"/>
            <w:gridSpan w:val="2"/>
            <w:tcBorders>
              <w:right w:val="nil"/>
            </w:tcBorders>
            <w:shd w:val="clear" w:color="auto" w:fill="auto"/>
            <w:vAlign w:val="center"/>
          </w:tcPr>
          <w:p w14:paraId="4A4F8552" w14:textId="77777777" w:rsidR="00FB4D5C" w:rsidRPr="00F70A69" w:rsidRDefault="00FB4D5C" w:rsidP="002B3292">
            <w:pPr>
              <w:spacing w:line="276" w:lineRule="auto"/>
              <w:rPr>
                <w:color w:val="000000"/>
                <w:sz w:val="18"/>
                <w:szCs w:val="18"/>
              </w:rPr>
            </w:pPr>
            <w:r w:rsidRPr="00F70A69">
              <w:rPr>
                <w:rFonts w:hint="eastAsia"/>
                <w:color w:val="000000"/>
                <w:sz w:val="18"/>
                <w:szCs w:val="18"/>
              </w:rPr>
              <w:lastRenderedPageBreak/>
              <w:t>总有效物含量</w:t>
            </w:r>
            <w:r w:rsidRPr="00F70A69">
              <w:rPr>
                <w:rFonts w:hint="eastAsia"/>
                <w:color w:val="000000"/>
                <w:sz w:val="18"/>
                <w:szCs w:val="18"/>
              </w:rPr>
              <w:t>/</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67BA7779"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5FEAD626" w14:textId="686DC727" w:rsidR="00FB4D5C" w:rsidRPr="00062BC3" w:rsidRDefault="00B5342D" w:rsidP="002B3292">
            <w:pPr>
              <w:spacing w:line="276" w:lineRule="auto"/>
              <w:ind w:leftChars="-1" w:left="-2"/>
              <w:jc w:val="center"/>
              <w:rPr>
                <w:color w:val="000000"/>
                <w:sz w:val="18"/>
                <w:szCs w:val="18"/>
              </w:rPr>
            </w:pPr>
            <w:r w:rsidRPr="00F9762E">
              <w:rPr>
                <w:color w:val="000000"/>
                <w:sz w:val="18"/>
                <w:szCs w:val="18"/>
              </w:rPr>
              <w:t>7</w:t>
            </w:r>
          </w:p>
        </w:tc>
      </w:tr>
      <w:tr w:rsidR="00FB4D5C" w:rsidRPr="00F70A69" w14:paraId="74802C45" w14:textId="1122B059" w:rsidTr="00711697">
        <w:trPr>
          <w:jc w:val="center"/>
        </w:trPr>
        <w:tc>
          <w:tcPr>
            <w:tcW w:w="1954" w:type="pct"/>
            <w:gridSpan w:val="2"/>
            <w:tcBorders>
              <w:right w:val="nil"/>
            </w:tcBorders>
            <w:shd w:val="clear" w:color="auto" w:fill="auto"/>
            <w:vAlign w:val="center"/>
          </w:tcPr>
          <w:p w14:paraId="4CFD251B" w14:textId="20DD6A90" w:rsidR="00FB4D5C" w:rsidRPr="00F70A69" w:rsidRDefault="007E4F17" w:rsidP="002B3292">
            <w:pPr>
              <w:spacing w:line="276" w:lineRule="auto"/>
              <w:rPr>
                <w:color w:val="000000"/>
                <w:sz w:val="18"/>
                <w:szCs w:val="18"/>
              </w:rPr>
            </w:pPr>
            <w:r w:rsidRPr="00F70A69">
              <w:rPr>
                <w:rFonts w:hint="eastAsia"/>
                <w:color w:val="000000"/>
                <w:sz w:val="18"/>
                <w:szCs w:val="18"/>
              </w:rPr>
              <w:t>总有效物中</w:t>
            </w:r>
            <w:r w:rsidR="00723E0E" w:rsidRPr="00F70A69">
              <w:rPr>
                <w:rFonts w:hint="eastAsia"/>
                <w:color w:val="000000"/>
                <w:sz w:val="18"/>
                <w:szCs w:val="18"/>
              </w:rPr>
              <w:t>脂肪酸盐</w:t>
            </w:r>
            <w:r w:rsidR="00CF7957" w:rsidRPr="00F70A69">
              <w:rPr>
                <w:rFonts w:hint="eastAsia"/>
                <w:color w:val="000000"/>
                <w:sz w:val="18"/>
                <w:szCs w:val="18"/>
              </w:rPr>
              <w:t>含量</w:t>
            </w:r>
            <w:r w:rsidRPr="00F70A69">
              <w:rPr>
                <w:rFonts w:hint="eastAsia"/>
                <w:color w:val="000000"/>
                <w:sz w:val="18"/>
                <w:szCs w:val="18"/>
              </w:rPr>
              <w:t>占比</w:t>
            </w:r>
            <w:r w:rsidR="00FB4D5C" w:rsidRPr="00F70A69">
              <w:rPr>
                <w:rFonts w:hint="eastAsia"/>
                <w:color w:val="000000"/>
                <w:sz w:val="18"/>
                <w:szCs w:val="18"/>
              </w:rPr>
              <w:t>/</w:t>
            </w:r>
            <w:r w:rsidR="00FB4D5C" w:rsidRPr="00F70A69">
              <w:rPr>
                <w:rFonts w:hint="eastAsia"/>
                <w:color w:val="000000"/>
                <w:sz w:val="18"/>
                <w:szCs w:val="18"/>
              </w:rPr>
              <w:t>（</w:t>
            </w:r>
            <w:r w:rsidR="00FB4D5C" w:rsidRPr="00F70A69">
              <w:rPr>
                <w:rFonts w:hint="eastAsia"/>
                <w:color w:val="000000"/>
                <w:spacing w:val="-20"/>
                <w:sz w:val="18"/>
                <w:szCs w:val="18"/>
              </w:rPr>
              <w:t>%</w:t>
            </w:r>
            <w:r w:rsidR="00FB4D5C" w:rsidRPr="00F70A69">
              <w:rPr>
                <w:rFonts w:hint="eastAsia"/>
                <w:color w:val="000000"/>
                <w:spacing w:val="-20"/>
                <w:sz w:val="18"/>
                <w:szCs w:val="18"/>
              </w:rPr>
              <w:t>）</w:t>
            </w:r>
          </w:p>
        </w:tc>
        <w:tc>
          <w:tcPr>
            <w:tcW w:w="255" w:type="pct"/>
            <w:tcBorders>
              <w:left w:val="nil"/>
            </w:tcBorders>
            <w:shd w:val="clear" w:color="auto" w:fill="auto"/>
            <w:vAlign w:val="center"/>
          </w:tcPr>
          <w:p w14:paraId="26856243" w14:textId="515238E7" w:rsidR="00FB4D5C" w:rsidRPr="00F70A69" w:rsidRDefault="00723E0E"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7AD3F6BC" w14:textId="60CA1E82" w:rsidR="00FB4D5C" w:rsidRPr="00F70A69" w:rsidRDefault="00E66C89" w:rsidP="002B3292">
            <w:pPr>
              <w:spacing w:line="276" w:lineRule="auto"/>
              <w:ind w:leftChars="-1" w:left="-2"/>
              <w:jc w:val="center"/>
              <w:rPr>
                <w:color w:val="000000"/>
                <w:sz w:val="18"/>
                <w:szCs w:val="18"/>
              </w:rPr>
            </w:pPr>
            <w:r w:rsidRPr="00F70A69">
              <w:rPr>
                <w:rFonts w:hint="eastAsia"/>
                <w:color w:val="000000"/>
                <w:sz w:val="18"/>
                <w:szCs w:val="18"/>
              </w:rPr>
              <w:t>53</w:t>
            </w:r>
          </w:p>
        </w:tc>
      </w:tr>
      <w:tr w:rsidR="00FB4D5C" w:rsidRPr="00F70A69" w14:paraId="17D67FC9" w14:textId="69E1DC33" w:rsidTr="00711697">
        <w:trPr>
          <w:jc w:val="center"/>
        </w:trPr>
        <w:tc>
          <w:tcPr>
            <w:tcW w:w="1954" w:type="pct"/>
            <w:gridSpan w:val="2"/>
            <w:tcBorders>
              <w:right w:val="nil"/>
            </w:tcBorders>
            <w:shd w:val="clear" w:color="auto" w:fill="auto"/>
            <w:vAlign w:val="center"/>
          </w:tcPr>
          <w:p w14:paraId="742F3C6A" w14:textId="700A65AF" w:rsidR="00FB4D5C" w:rsidRPr="00F70A69" w:rsidRDefault="00FB4D5C" w:rsidP="002B3292">
            <w:pPr>
              <w:spacing w:line="276" w:lineRule="auto"/>
              <w:rPr>
                <w:color w:val="000000"/>
                <w:sz w:val="18"/>
                <w:szCs w:val="18"/>
              </w:rPr>
            </w:pPr>
            <w:r w:rsidRPr="00F70A69">
              <w:rPr>
                <w:rFonts w:hint="eastAsia"/>
                <w:color w:val="000000"/>
                <w:sz w:val="18"/>
                <w:szCs w:val="18"/>
              </w:rPr>
              <w:t>总游离碱（以</w:t>
            </w:r>
            <w:r w:rsidRPr="00F70A69">
              <w:rPr>
                <w:color w:val="000000"/>
                <w:sz w:val="18"/>
                <w:szCs w:val="18"/>
              </w:rPr>
              <w:t>NaOH</w:t>
            </w:r>
            <w:r w:rsidRPr="00F70A69">
              <w:rPr>
                <w:rFonts w:hint="eastAsia"/>
                <w:color w:val="000000"/>
                <w:sz w:val="18"/>
                <w:szCs w:val="18"/>
              </w:rPr>
              <w:t>计）</w:t>
            </w:r>
            <w:r w:rsidRPr="00F70A69">
              <w:rPr>
                <w:rFonts w:hint="eastAsia"/>
                <w:color w:val="000000"/>
                <w:sz w:val="18"/>
                <w:szCs w:val="18"/>
              </w:rPr>
              <w:t>/</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532D9755"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18C97575" w14:textId="2320DE15" w:rsidR="00FB4D5C" w:rsidRPr="00F70A69" w:rsidRDefault="00AD3757" w:rsidP="00AD3757">
            <w:pPr>
              <w:spacing w:line="276" w:lineRule="auto"/>
              <w:ind w:leftChars="-1" w:left="-2"/>
              <w:jc w:val="center"/>
              <w:rPr>
                <w:color w:val="000000"/>
                <w:sz w:val="18"/>
                <w:szCs w:val="18"/>
              </w:rPr>
            </w:pPr>
            <w:r w:rsidRPr="00B5342D">
              <w:rPr>
                <w:rFonts w:hint="eastAsia"/>
                <w:color w:val="000000"/>
                <w:sz w:val="18"/>
                <w:szCs w:val="18"/>
              </w:rPr>
              <w:t>0</w:t>
            </w:r>
            <w:r w:rsidRPr="00B5342D">
              <w:rPr>
                <w:color w:val="000000"/>
                <w:sz w:val="18"/>
                <w:szCs w:val="18"/>
              </w:rPr>
              <w:t>.1</w:t>
            </w:r>
          </w:p>
        </w:tc>
      </w:tr>
      <w:tr w:rsidR="00FB4D5C" w:rsidRPr="00F70A69" w14:paraId="6EA4681C" w14:textId="0A4A4FE5" w:rsidTr="00711697">
        <w:trPr>
          <w:jc w:val="center"/>
        </w:trPr>
        <w:tc>
          <w:tcPr>
            <w:tcW w:w="1954" w:type="pct"/>
            <w:gridSpan w:val="2"/>
            <w:tcBorders>
              <w:right w:val="nil"/>
            </w:tcBorders>
            <w:shd w:val="clear" w:color="auto" w:fill="auto"/>
            <w:vAlign w:val="center"/>
          </w:tcPr>
          <w:p w14:paraId="3C1E5180" w14:textId="2E2BE444" w:rsidR="00FB4D5C" w:rsidRPr="00F70A69" w:rsidRDefault="00FB4D5C" w:rsidP="002B3292">
            <w:pPr>
              <w:spacing w:line="276" w:lineRule="auto"/>
              <w:rPr>
                <w:color w:val="000000"/>
                <w:sz w:val="18"/>
                <w:szCs w:val="18"/>
              </w:rPr>
            </w:pPr>
            <w:r w:rsidRPr="00F70A69">
              <w:rPr>
                <w:rFonts w:hint="eastAsia"/>
                <w:color w:val="000000"/>
                <w:sz w:val="18"/>
                <w:szCs w:val="18"/>
              </w:rPr>
              <w:t>总五氧化二磷</w:t>
            </w:r>
            <w:r w:rsidR="00B920A3">
              <w:rPr>
                <w:rFonts w:hint="eastAsia"/>
                <w:color w:val="000000"/>
                <w:sz w:val="18"/>
                <w:szCs w:val="18"/>
                <w:vertAlign w:val="superscript"/>
              </w:rPr>
              <w:t>a</w:t>
            </w:r>
            <w:r w:rsidR="00B920A3"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72296F44"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5FE7C873" w14:textId="793A69A3" w:rsidR="00FB4D5C" w:rsidRPr="00F70A69" w:rsidRDefault="008716CD" w:rsidP="002B3292">
            <w:pPr>
              <w:spacing w:line="276" w:lineRule="auto"/>
              <w:ind w:leftChars="-1" w:left="-2"/>
              <w:jc w:val="center"/>
              <w:rPr>
                <w:color w:val="000000"/>
                <w:sz w:val="18"/>
                <w:szCs w:val="18"/>
              </w:rPr>
            </w:pPr>
            <w:r>
              <w:rPr>
                <w:rFonts w:hint="eastAsia"/>
                <w:color w:val="000000"/>
                <w:sz w:val="18"/>
                <w:szCs w:val="18"/>
              </w:rPr>
              <w:t>0.5</w:t>
            </w:r>
          </w:p>
        </w:tc>
      </w:tr>
      <w:tr w:rsidR="00710CFE" w:rsidRPr="00F70A69" w14:paraId="65C618F3" w14:textId="77777777" w:rsidTr="00710CFE">
        <w:trPr>
          <w:jc w:val="center"/>
        </w:trPr>
        <w:tc>
          <w:tcPr>
            <w:tcW w:w="5000" w:type="pct"/>
            <w:gridSpan w:val="4"/>
            <w:shd w:val="clear" w:color="auto" w:fill="auto"/>
            <w:vAlign w:val="center"/>
          </w:tcPr>
          <w:p w14:paraId="60E2543A" w14:textId="253FA429" w:rsidR="00710CFE" w:rsidRPr="00F70A69" w:rsidRDefault="008558DF" w:rsidP="008558DF">
            <w:pPr>
              <w:spacing w:line="276" w:lineRule="auto"/>
              <w:ind w:leftChars="-1" w:left="-2"/>
              <w:jc w:val="left"/>
              <w:rPr>
                <w:color w:val="000000"/>
                <w:sz w:val="18"/>
                <w:szCs w:val="18"/>
              </w:rPr>
            </w:pPr>
            <w:r>
              <w:rPr>
                <w:rFonts w:hint="eastAsia"/>
                <w:color w:val="000000"/>
                <w:sz w:val="18"/>
                <w:szCs w:val="18"/>
                <w:vertAlign w:val="superscript"/>
              </w:rPr>
              <w:t>a</w:t>
            </w:r>
            <w:r w:rsidR="00710CFE" w:rsidRPr="00F70A69">
              <w:rPr>
                <w:rFonts w:hint="eastAsia"/>
                <w:color w:val="000000"/>
                <w:sz w:val="18"/>
                <w:szCs w:val="18"/>
              </w:rPr>
              <w:t>仅对标注无磷产品要求</w:t>
            </w:r>
          </w:p>
        </w:tc>
      </w:tr>
    </w:tbl>
    <w:bookmarkEnd w:id="2"/>
    <w:p w14:paraId="33B3ACA9" w14:textId="607D1C1E" w:rsidR="00BB1669" w:rsidRPr="00F70A69" w:rsidRDefault="00BB1669" w:rsidP="002B3292">
      <w:pPr>
        <w:pStyle w:val="a8"/>
        <w:spacing w:beforeLines="50" w:before="120" w:line="276" w:lineRule="auto"/>
        <w:rPr>
          <w:color w:val="000000"/>
        </w:rPr>
      </w:pPr>
      <w:r w:rsidRPr="00F70A69">
        <w:rPr>
          <w:rFonts w:hint="eastAsia"/>
          <w:color w:val="000000"/>
        </w:rPr>
        <w:t>卫生要求</w:t>
      </w: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3838"/>
        <w:gridCol w:w="332"/>
        <w:gridCol w:w="3119"/>
      </w:tblGrid>
      <w:tr w:rsidR="000A7D33" w:rsidRPr="00F70A69" w14:paraId="6D40077D" w14:textId="77777777" w:rsidTr="000A7D33">
        <w:trPr>
          <w:jc w:val="center"/>
        </w:trPr>
        <w:tc>
          <w:tcPr>
            <w:tcW w:w="2981" w:type="pct"/>
            <w:gridSpan w:val="2"/>
            <w:tcBorders>
              <w:right w:val="nil"/>
            </w:tcBorders>
          </w:tcPr>
          <w:p w14:paraId="00444507" w14:textId="53511C57" w:rsidR="000A7D33" w:rsidRPr="00F70A69" w:rsidRDefault="000A7D33" w:rsidP="000A7D33">
            <w:pPr>
              <w:spacing w:line="276" w:lineRule="auto"/>
              <w:jc w:val="center"/>
              <w:rPr>
                <w:color w:val="000000"/>
                <w:sz w:val="18"/>
                <w:szCs w:val="18"/>
              </w:rPr>
            </w:pPr>
            <w:r w:rsidRPr="00F70A69">
              <w:rPr>
                <w:rFonts w:hint="eastAsia"/>
                <w:color w:val="000000"/>
                <w:sz w:val="18"/>
                <w:szCs w:val="18"/>
              </w:rPr>
              <w:t>项目</w:t>
            </w:r>
          </w:p>
        </w:tc>
        <w:tc>
          <w:tcPr>
            <w:tcW w:w="194" w:type="pct"/>
            <w:tcBorders>
              <w:left w:val="nil"/>
            </w:tcBorders>
            <w:shd w:val="clear" w:color="auto" w:fill="auto"/>
            <w:vAlign w:val="center"/>
          </w:tcPr>
          <w:p w14:paraId="5618C1BB" w14:textId="77777777" w:rsidR="000A7D33" w:rsidRPr="00F70A69" w:rsidRDefault="000A7D33" w:rsidP="00010C52">
            <w:pPr>
              <w:spacing w:line="276" w:lineRule="auto"/>
              <w:ind w:leftChars="-1" w:left="-2"/>
              <w:jc w:val="center"/>
              <w:rPr>
                <w:color w:val="000000"/>
                <w:sz w:val="18"/>
                <w:szCs w:val="18"/>
              </w:rPr>
            </w:pPr>
          </w:p>
        </w:tc>
        <w:tc>
          <w:tcPr>
            <w:tcW w:w="1825" w:type="pct"/>
            <w:tcBorders>
              <w:left w:val="nil"/>
            </w:tcBorders>
          </w:tcPr>
          <w:p w14:paraId="0ECD18E0" w14:textId="77777777" w:rsidR="000A7D33" w:rsidRPr="00F70A69" w:rsidRDefault="000A7D33" w:rsidP="00010C52">
            <w:pPr>
              <w:spacing w:line="276" w:lineRule="auto"/>
              <w:ind w:leftChars="-1" w:left="-2"/>
              <w:jc w:val="center"/>
              <w:rPr>
                <w:color w:val="000000"/>
                <w:sz w:val="18"/>
                <w:szCs w:val="18"/>
              </w:rPr>
            </w:pPr>
            <w:r w:rsidRPr="00F70A69">
              <w:rPr>
                <w:rFonts w:hint="eastAsia"/>
                <w:color w:val="000000"/>
                <w:sz w:val="18"/>
                <w:szCs w:val="18"/>
              </w:rPr>
              <w:t>指标</w:t>
            </w:r>
          </w:p>
        </w:tc>
      </w:tr>
      <w:tr w:rsidR="000A7D33" w:rsidRPr="00F70A69" w14:paraId="2DD75FA5" w14:textId="77777777" w:rsidTr="00B27ACB">
        <w:trPr>
          <w:jc w:val="center"/>
        </w:trPr>
        <w:tc>
          <w:tcPr>
            <w:tcW w:w="735" w:type="pct"/>
            <w:vMerge w:val="restart"/>
            <w:tcBorders>
              <w:right w:val="nil"/>
            </w:tcBorders>
            <w:vAlign w:val="center"/>
          </w:tcPr>
          <w:p w14:paraId="620C97B5" w14:textId="4968B5C9" w:rsidR="000A7D33" w:rsidRPr="00B5342D" w:rsidRDefault="000A7D33" w:rsidP="00B27ACB">
            <w:pPr>
              <w:spacing w:line="276" w:lineRule="auto"/>
              <w:jc w:val="center"/>
              <w:rPr>
                <w:color w:val="000000"/>
                <w:sz w:val="18"/>
                <w:szCs w:val="18"/>
              </w:rPr>
            </w:pPr>
            <w:r w:rsidRPr="00B5342D">
              <w:rPr>
                <w:rFonts w:hint="eastAsia"/>
                <w:color w:val="000000"/>
                <w:sz w:val="18"/>
                <w:szCs w:val="18"/>
              </w:rPr>
              <w:t>微生物</w:t>
            </w:r>
          </w:p>
        </w:tc>
        <w:tc>
          <w:tcPr>
            <w:tcW w:w="2246" w:type="pct"/>
            <w:vMerge w:val="restart"/>
            <w:tcBorders>
              <w:right w:val="nil"/>
            </w:tcBorders>
            <w:shd w:val="clear" w:color="auto" w:fill="auto"/>
            <w:vAlign w:val="center"/>
          </w:tcPr>
          <w:p w14:paraId="4E50A17F" w14:textId="184CED0C" w:rsidR="000A7D33" w:rsidRPr="00B5342D" w:rsidRDefault="000A7D33" w:rsidP="00010C52">
            <w:pPr>
              <w:spacing w:line="276" w:lineRule="auto"/>
              <w:rPr>
                <w:color w:val="000000"/>
                <w:sz w:val="18"/>
                <w:szCs w:val="18"/>
              </w:rPr>
            </w:pPr>
            <w:r w:rsidRPr="00B5342D">
              <w:rPr>
                <w:rFonts w:hint="eastAsia"/>
                <w:color w:val="000000"/>
                <w:sz w:val="18"/>
                <w:szCs w:val="18"/>
              </w:rPr>
              <w:t>菌落总数（</w:t>
            </w:r>
            <w:r w:rsidRPr="00B5342D">
              <w:rPr>
                <w:rFonts w:hint="eastAsia"/>
                <w:color w:val="000000"/>
                <w:sz w:val="18"/>
                <w:szCs w:val="18"/>
              </w:rPr>
              <w:t>CFU</w:t>
            </w:r>
            <w:r w:rsidRPr="00B5342D">
              <w:rPr>
                <w:color w:val="000000"/>
                <w:sz w:val="18"/>
                <w:szCs w:val="18"/>
              </w:rPr>
              <w:t>/g</w:t>
            </w:r>
            <w:r w:rsidRPr="00B5342D">
              <w:rPr>
                <w:rFonts w:hint="eastAsia"/>
                <w:color w:val="000000"/>
                <w:sz w:val="18"/>
                <w:szCs w:val="18"/>
              </w:rPr>
              <w:t>或</w:t>
            </w:r>
            <w:r w:rsidRPr="00B5342D">
              <w:rPr>
                <w:rFonts w:hint="eastAsia"/>
                <w:color w:val="000000"/>
                <w:sz w:val="18"/>
                <w:szCs w:val="18"/>
              </w:rPr>
              <w:t>CFU/ml</w:t>
            </w:r>
            <w:r w:rsidRPr="00B5342D">
              <w:rPr>
                <w:rFonts w:hint="eastAsia"/>
                <w:color w:val="000000"/>
                <w:sz w:val="18"/>
                <w:szCs w:val="18"/>
              </w:rPr>
              <w:t>）</w:t>
            </w:r>
          </w:p>
        </w:tc>
        <w:tc>
          <w:tcPr>
            <w:tcW w:w="194" w:type="pct"/>
            <w:vMerge w:val="restart"/>
            <w:tcBorders>
              <w:left w:val="nil"/>
            </w:tcBorders>
            <w:shd w:val="clear" w:color="auto" w:fill="auto"/>
            <w:vAlign w:val="center"/>
          </w:tcPr>
          <w:p w14:paraId="06507336" w14:textId="515A6991" w:rsidR="000A7D33" w:rsidRPr="00B5342D" w:rsidRDefault="000A7D33" w:rsidP="00010C52">
            <w:pPr>
              <w:spacing w:line="276" w:lineRule="auto"/>
              <w:ind w:leftChars="-1" w:left="-2"/>
              <w:rPr>
                <w:color w:val="000000"/>
                <w:sz w:val="18"/>
                <w:szCs w:val="18"/>
              </w:rPr>
            </w:pPr>
            <w:r w:rsidRPr="00B5342D">
              <w:rPr>
                <w:rFonts w:hint="eastAsia"/>
                <w:color w:val="000000"/>
                <w:sz w:val="18"/>
                <w:szCs w:val="18"/>
              </w:rPr>
              <w:t>≤</w:t>
            </w:r>
          </w:p>
        </w:tc>
        <w:tc>
          <w:tcPr>
            <w:tcW w:w="1825" w:type="pct"/>
            <w:tcBorders>
              <w:left w:val="nil"/>
            </w:tcBorders>
          </w:tcPr>
          <w:p w14:paraId="57608B93" w14:textId="73544888"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500</w:t>
            </w:r>
            <w:r w:rsidRPr="00B5342D">
              <w:rPr>
                <w:rFonts w:hint="eastAsia"/>
                <w:color w:val="000000"/>
                <w:sz w:val="18"/>
                <w:szCs w:val="18"/>
              </w:rPr>
              <w:t>（宣称适用于眼部、口唇部或儿童的液体香皂产品）</w:t>
            </w:r>
          </w:p>
        </w:tc>
      </w:tr>
      <w:tr w:rsidR="000A7D33" w:rsidRPr="00F70A69" w14:paraId="557E44A9" w14:textId="77777777" w:rsidTr="00B27ACB">
        <w:trPr>
          <w:jc w:val="center"/>
        </w:trPr>
        <w:tc>
          <w:tcPr>
            <w:tcW w:w="735" w:type="pct"/>
            <w:vMerge/>
            <w:tcBorders>
              <w:right w:val="nil"/>
            </w:tcBorders>
            <w:vAlign w:val="center"/>
          </w:tcPr>
          <w:p w14:paraId="79CCB63A" w14:textId="77777777" w:rsidR="000A7D33" w:rsidRPr="00B5342D" w:rsidRDefault="000A7D33" w:rsidP="00B27ACB">
            <w:pPr>
              <w:spacing w:line="276" w:lineRule="auto"/>
              <w:jc w:val="center"/>
              <w:rPr>
                <w:color w:val="000000"/>
                <w:sz w:val="18"/>
                <w:szCs w:val="18"/>
              </w:rPr>
            </w:pPr>
          </w:p>
        </w:tc>
        <w:tc>
          <w:tcPr>
            <w:tcW w:w="2246" w:type="pct"/>
            <w:vMerge/>
            <w:tcBorders>
              <w:right w:val="nil"/>
            </w:tcBorders>
            <w:shd w:val="clear" w:color="auto" w:fill="auto"/>
            <w:vAlign w:val="center"/>
          </w:tcPr>
          <w:p w14:paraId="3D77C47C" w14:textId="77777777" w:rsidR="000A7D33" w:rsidRPr="00B5342D" w:rsidRDefault="000A7D33" w:rsidP="00010C52">
            <w:pPr>
              <w:spacing w:line="276" w:lineRule="auto"/>
              <w:rPr>
                <w:color w:val="000000"/>
                <w:sz w:val="18"/>
                <w:szCs w:val="18"/>
              </w:rPr>
            </w:pPr>
          </w:p>
        </w:tc>
        <w:tc>
          <w:tcPr>
            <w:tcW w:w="194" w:type="pct"/>
            <w:vMerge/>
            <w:tcBorders>
              <w:left w:val="nil"/>
            </w:tcBorders>
            <w:shd w:val="clear" w:color="auto" w:fill="auto"/>
            <w:vAlign w:val="center"/>
          </w:tcPr>
          <w:p w14:paraId="36B994CD" w14:textId="77777777" w:rsidR="000A7D33" w:rsidRPr="00B5342D" w:rsidRDefault="000A7D33" w:rsidP="00010C52">
            <w:pPr>
              <w:spacing w:line="276" w:lineRule="auto"/>
              <w:ind w:leftChars="-1" w:left="-2"/>
              <w:rPr>
                <w:color w:val="000000"/>
                <w:sz w:val="18"/>
                <w:szCs w:val="18"/>
              </w:rPr>
            </w:pPr>
          </w:p>
        </w:tc>
        <w:tc>
          <w:tcPr>
            <w:tcW w:w="1825" w:type="pct"/>
            <w:tcBorders>
              <w:left w:val="nil"/>
            </w:tcBorders>
          </w:tcPr>
          <w:p w14:paraId="088E4874" w14:textId="036F86FD"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1000</w:t>
            </w:r>
            <w:r w:rsidRPr="00B5342D">
              <w:rPr>
                <w:color w:val="000000"/>
                <w:sz w:val="18"/>
                <w:szCs w:val="18"/>
              </w:rPr>
              <w:t xml:space="preserve"> </w:t>
            </w:r>
          </w:p>
        </w:tc>
      </w:tr>
      <w:tr w:rsidR="000A7D33" w:rsidRPr="00F70A69" w14:paraId="769C185C" w14:textId="77777777" w:rsidTr="00B27ACB">
        <w:trPr>
          <w:jc w:val="center"/>
        </w:trPr>
        <w:tc>
          <w:tcPr>
            <w:tcW w:w="735" w:type="pct"/>
            <w:vMerge/>
            <w:tcBorders>
              <w:right w:val="nil"/>
            </w:tcBorders>
            <w:vAlign w:val="center"/>
          </w:tcPr>
          <w:p w14:paraId="4338D745" w14:textId="77777777" w:rsidR="000A7D33" w:rsidRPr="00B5342D" w:rsidRDefault="000A7D33" w:rsidP="00B27ACB">
            <w:pPr>
              <w:spacing w:line="276" w:lineRule="auto"/>
              <w:jc w:val="center"/>
              <w:rPr>
                <w:color w:val="000000"/>
                <w:sz w:val="18"/>
                <w:szCs w:val="18"/>
              </w:rPr>
            </w:pPr>
          </w:p>
        </w:tc>
        <w:tc>
          <w:tcPr>
            <w:tcW w:w="2246" w:type="pct"/>
            <w:tcBorders>
              <w:right w:val="nil"/>
            </w:tcBorders>
            <w:shd w:val="clear" w:color="auto" w:fill="auto"/>
            <w:vAlign w:val="center"/>
          </w:tcPr>
          <w:p w14:paraId="3A7CFD3B" w14:textId="1E400847" w:rsidR="000A7D33" w:rsidRPr="00B5342D" w:rsidRDefault="000A7D33" w:rsidP="00010C52">
            <w:pPr>
              <w:spacing w:line="276" w:lineRule="auto"/>
              <w:rPr>
                <w:color w:val="000000"/>
                <w:sz w:val="18"/>
                <w:szCs w:val="18"/>
              </w:rPr>
            </w:pPr>
            <w:r w:rsidRPr="00B5342D">
              <w:rPr>
                <w:rFonts w:hint="eastAsia"/>
                <w:color w:val="000000"/>
                <w:sz w:val="18"/>
                <w:szCs w:val="18"/>
              </w:rPr>
              <w:t>霉菌和酵母菌总数（</w:t>
            </w:r>
            <w:r w:rsidRPr="00B5342D">
              <w:rPr>
                <w:rFonts w:hint="eastAsia"/>
                <w:color w:val="000000"/>
                <w:sz w:val="18"/>
                <w:szCs w:val="18"/>
              </w:rPr>
              <w:t>CFU</w:t>
            </w:r>
            <w:r w:rsidRPr="00B5342D">
              <w:rPr>
                <w:color w:val="000000"/>
                <w:sz w:val="18"/>
                <w:szCs w:val="18"/>
              </w:rPr>
              <w:t>/g</w:t>
            </w:r>
            <w:r w:rsidRPr="00B5342D">
              <w:rPr>
                <w:rFonts w:hint="eastAsia"/>
                <w:color w:val="000000"/>
                <w:sz w:val="18"/>
                <w:szCs w:val="18"/>
              </w:rPr>
              <w:t>或</w:t>
            </w:r>
            <w:r w:rsidRPr="00B5342D">
              <w:rPr>
                <w:rFonts w:hint="eastAsia"/>
                <w:color w:val="000000"/>
                <w:sz w:val="18"/>
                <w:szCs w:val="18"/>
              </w:rPr>
              <w:t>CFU/ml</w:t>
            </w:r>
            <w:r w:rsidRPr="00B5342D">
              <w:rPr>
                <w:rFonts w:hint="eastAsia"/>
                <w:color w:val="000000"/>
                <w:sz w:val="18"/>
                <w:szCs w:val="18"/>
              </w:rPr>
              <w:t>）</w:t>
            </w:r>
          </w:p>
        </w:tc>
        <w:tc>
          <w:tcPr>
            <w:tcW w:w="194" w:type="pct"/>
            <w:tcBorders>
              <w:left w:val="nil"/>
            </w:tcBorders>
            <w:shd w:val="clear" w:color="auto" w:fill="auto"/>
            <w:vAlign w:val="center"/>
          </w:tcPr>
          <w:p w14:paraId="680B946D" w14:textId="0F00849B"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w:t>
            </w:r>
          </w:p>
        </w:tc>
        <w:tc>
          <w:tcPr>
            <w:tcW w:w="1825" w:type="pct"/>
            <w:tcBorders>
              <w:left w:val="nil"/>
            </w:tcBorders>
          </w:tcPr>
          <w:p w14:paraId="1F4A0B31" w14:textId="40BCA2F1"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100</w:t>
            </w:r>
          </w:p>
        </w:tc>
      </w:tr>
      <w:tr w:rsidR="000A7D33" w:rsidRPr="00F70A69" w14:paraId="0CE640D2" w14:textId="77777777" w:rsidTr="00B27ACB">
        <w:trPr>
          <w:jc w:val="center"/>
        </w:trPr>
        <w:tc>
          <w:tcPr>
            <w:tcW w:w="735" w:type="pct"/>
            <w:vMerge/>
            <w:tcBorders>
              <w:right w:val="nil"/>
            </w:tcBorders>
            <w:vAlign w:val="center"/>
          </w:tcPr>
          <w:p w14:paraId="68A8A8D3" w14:textId="77777777" w:rsidR="000A7D33" w:rsidRPr="00B5342D" w:rsidRDefault="000A7D33" w:rsidP="00B27ACB">
            <w:pPr>
              <w:spacing w:line="276" w:lineRule="auto"/>
              <w:jc w:val="center"/>
              <w:rPr>
                <w:color w:val="000000"/>
                <w:sz w:val="18"/>
                <w:szCs w:val="18"/>
              </w:rPr>
            </w:pPr>
          </w:p>
        </w:tc>
        <w:tc>
          <w:tcPr>
            <w:tcW w:w="2246" w:type="pct"/>
            <w:tcBorders>
              <w:right w:val="nil"/>
            </w:tcBorders>
            <w:shd w:val="clear" w:color="auto" w:fill="auto"/>
            <w:vAlign w:val="center"/>
          </w:tcPr>
          <w:p w14:paraId="5D5F7F26" w14:textId="1B5E6AE1" w:rsidR="000A7D33" w:rsidRPr="00B5342D" w:rsidRDefault="000A7D33" w:rsidP="00010C52">
            <w:pPr>
              <w:spacing w:line="276" w:lineRule="auto"/>
              <w:rPr>
                <w:color w:val="000000"/>
                <w:sz w:val="18"/>
                <w:szCs w:val="18"/>
              </w:rPr>
            </w:pPr>
            <w:r w:rsidRPr="00B5342D">
              <w:rPr>
                <w:rFonts w:hint="eastAsia"/>
                <w:color w:val="000000"/>
                <w:sz w:val="18"/>
                <w:szCs w:val="18"/>
              </w:rPr>
              <w:t>耐热大肠菌群</w:t>
            </w:r>
            <w:r w:rsidRPr="00B5342D">
              <w:rPr>
                <w:rFonts w:hint="eastAsia"/>
                <w:color w:val="000000"/>
                <w:sz w:val="18"/>
                <w:szCs w:val="18"/>
              </w:rPr>
              <w:t>/</w:t>
            </w:r>
            <w:r w:rsidRPr="00B5342D">
              <w:rPr>
                <w:color w:val="000000"/>
                <w:sz w:val="18"/>
                <w:szCs w:val="18"/>
              </w:rPr>
              <w:t xml:space="preserve"> g (</w:t>
            </w:r>
            <w:r w:rsidRPr="00B5342D">
              <w:rPr>
                <w:rFonts w:hint="eastAsia"/>
                <w:color w:val="000000"/>
                <w:sz w:val="18"/>
                <w:szCs w:val="18"/>
              </w:rPr>
              <w:t>或</w:t>
            </w:r>
            <w:r w:rsidRPr="00B5342D">
              <w:rPr>
                <w:rFonts w:hint="eastAsia"/>
                <w:color w:val="000000"/>
                <w:sz w:val="18"/>
                <w:szCs w:val="18"/>
              </w:rPr>
              <w:t>ml)</w:t>
            </w:r>
          </w:p>
        </w:tc>
        <w:tc>
          <w:tcPr>
            <w:tcW w:w="194" w:type="pct"/>
            <w:tcBorders>
              <w:left w:val="nil"/>
            </w:tcBorders>
            <w:shd w:val="clear" w:color="auto" w:fill="auto"/>
            <w:vAlign w:val="center"/>
          </w:tcPr>
          <w:p w14:paraId="339DCD37" w14:textId="6F94DCA3"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47D68CD9" w14:textId="4849A174"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34ED4540" w14:textId="77777777" w:rsidTr="00B27ACB">
        <w:trPr>
          <w:jc w:val="center"/>
        </w:trPr>
        <w:tc>
          <w:tcPr>
            <w:tcW w:w="735" w:type="pct"/>
            <w:vMerge/>
            <w:tcBorders>
              <w:right w:val="nil"/>
            </w:tcBorders>
            <w:vAlign w:val="center"/>
          </w:tcPr>
          <w:p w14:paraId="3E0956A7" w14:textId="77777777" w:rsidR="000A7D33" w:rsidRPr="00B5342D" w:rsidRDefault="000A7D33" w:rsidP="00B27ACB">
            <w:pPr>
              <w:spacing w:line="276" w:lineRule="auto"/>
              <w:jc w:val="center"/>
              <w:rPr>
                <w:color w:val="000000"/>
                <w:sz w:val="18"/>
                <w:szCs w:val="18"/>
              </w:rPr>
            </w:pPr>
          </w:p>
        </w:tc>
        <w:tc>
          <w:tcPr>
            <w:tcW w:w="2246" w:type="pct"/>
            <w:tcBorders>
              <w:right w:val="nil"/>
            </w:tcBorders>
            <w:shd w:val="clear" w:color="auto" w:fill="auto"/>
            <w:vAlign w:val="center"/>
          </w:tcPr>
          <w:p w14:paraId="78515F8C" w14:textId="04206F4B" w:rsidR="000A7D33" w:rsidRPr="00B5342D" w:rsidRDefault="000A7D33" w:rsidP="00010C52">
            <w:pPr>
              <w:spacing w:line="276" w:lineRule="auto"/>
              <w:rPr>
                <w:color w:val="000000"/>
                <w:sz w:val="18"/>
                <w:szCs w:val="18"/>
              </w:rPr>
            </w:pPr>
            <w:r w:rsidRPr="00B5342D">
              <w:rPr>
                <w:rFonts w:hint="eastAsia"/>
                <w:color w:val="000000"/>
                <w:sz w:val="18"/>
                <w:szCs w:val="18"/>
              </w:rPr>
              <w:t>金黄色葡萄球菌</w:t>
            </w:r>
            <w:r w:rsidRPr="00B5342D">
              <w:rPr>
                <w:rFonts w:hint="eastAsia"/>
                <w:color w:val="000000"/>
                <w:sz w:val="18"/>
                <w:szCs w:val="18"/>
              </w:rPr>
              <w:t>/g</w:t>
            </w:r>
            <w:r w:rsidRPr="00B5342D">
              <w:rPr>
                <w:rFonts w:hint="eastAsia"/>
                <w:color w:val="000000"/>
                <w:sz w:val="18"/>
                <w:szCs w:val="18"/>
              </w:rPr>
              <w:t>（或</w:t>
            </w:r>
            <w:r w:rsidRPr="00B5342D">
              <w:rPr>
                <w:rFonts w:hint="eastAsia"/>
                <w:color w:val="000000"/>
                <w:sz w:val="18"/>
                <w:szCs w:val="18"/>
              </w:rPr>
              <w:t>ml</w:t>
            </w:r>
            <w:r w:rsidRPr="00B5342D">
              <w:rPr>
                <w:rFonts w:hint="eastAsia"/>
                <w:color w:val="000000"/>
                <w:sz w:val="18"/>
                <w:szCs w:val="18"/>
              </w:rPr>
              <w:t>）</w:t>
            </w:r>
          </w:p>
        </w:tc>
        <w:tc>
          <w:tcPr>
            <w:tcW w:w="194" w:type="pct"/>
            <w:tcBorders>
              <w:left w:val="nil"/>
            </w:tcBorders>
            <w:shd w:val="clear" w:color="auto" w:fill="auto"/>
            <w:vAlign w:val="center"/>
          </w:tcPr>
          <w:p w14:paraId="64CB84F4" w14:textId="3CE14629"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6EB871A9" w14:textId="57B9C145"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22E34968" w14:textId="77777777" w:rsidTr="00B27ACB">
        <w:trPr>
          <w:jc w:val="center"/>
        </w:trPr>
        <w:tc>
          <w:tcPr>
            <w:tcW w:w="735" w:type="pct"/>
            <w:vMerge/>
            <w:tcBorders>
              <w:right w:val="nil"/>
            </w:tcBorders>
            <w:vAlign w:val="center"/>
          </w:tcPr>
          <w:p w14:paraId="3A826C37" w14:textId="77777777" w:rsidR="000A7D33" w:rsidRPr="00B5342D" w:rsidRDefault="000A7D33" w:rsidP="00B27ACB">
            <w:pPr>
              <w:spacing w:line="276" w:lineRule="auto"/>
              <w:jc w:val="center"/>
              <w:rPr>
                <w:color w:val="000000"/>
                <w:sz w:val="18"/>
                <w:szCs w:val="18"/>
              </w:rPr>
            </w:pPr>
          </w:p>
        </w:tc>
        <w:tc>
          <w:tcPr>
            <w:tcW w:w="2246" w:type="pct"/>
            <w:tcBorders>
              <w:right w:val="nil"/>
            </w:tcBorders>
            <w:shd w:val="clear" w:color="auto" w:fill="auto"/>
            <w:vAlign w:val="center"/>
          </w:tcPr>
          <w:p w14:paraId="0D866E9C" w14:textId="27051676" w:rsidR="000A7D33" w:rsidRPr="00B5342D" w:rsidRDefault="000A7D33" w:rsidP="00010C52">
            <w:pPr>
              <w:spacing w:line="276" w:lineRule="auto"/>
              <w:rPr>
                <w:b/>
                <w:bCs/>
                <w:color w:val="000000"/>
                <w:sz w:val="18"/>
                <w:szCs w:val="18"/>
              </w:rPr>
            </w:pPr>
            <w:r w:rsidRPr="00B5342D">
              <w:rPr>
                <w:rFonts w:hint="eastAsia"/>
                <w:color w:val="000000"/>
                <w:sz w:val="18"/>
                <w:szCs w:val="18"/>
              </w:rPr>
              <w:t>铜绿假单胞菌</w:t>
            </w:r>
            <w:r w:rsidRPr="00B5342D">
              <w:rPr>
                <w:rFonts w:hint="eastAsia"/>
                <w:color w:val="000000"/>
                <w:sz w:val="18"/>
                <w:szCs w:val="18"/>
              </w:rPr>
              <w:t>g</w:t>
            </w:r>
            <w:r w:rsidRPr="00B5342D">
              <w:rPr>
                <w:rFonts w:hint="eastAsia"/>
                <w:color w:val="000000"/>
                <w:sz w:val="18"/>
                <w:szCs w:val="18"/>
              </w:rPr>
              <w:t>（或</w:t>
            </w:r>
            <w:r w:rsidRPr="00B5342D">
              <w:rPr>
                <w:rFonts w:hint="eastAsia"/>
                <w:color w:val="000000"/>
                <w:sz w:val="18"/>
                <w:szCs w:val="18"/>
              </w:rPr>
              <w:t>ml</w:t>
            </w:r>
            <w:r w:rsidRPr="00B5342D">
              <w:rPr>
                <w:rFonts w:hint="eastAsia"/>
                <w:color w:val="000000"/>
                <w:sz w:val="18"/>
                <w:szCs w:val="18"/>
              </w:rPr>
              <w:t>）</w:t>
            </w:r>
          </w:p>
        </w:tc>
        <w:tc>
          <w:tcPr>
            <w:tcW w:w="194" w:type="pct"/>
            <w:tcBorders>
              <w:left w:val="nil"/>
            </w:tcBorders>
            <w:shd w:val="clear" w:color="auto" w:fill="auto"/>
            <w:vAlign w:val="center"/>
          </w:tcPr>
          <w:p w14:paraId="794E1FA6" w14:textId="092CAE99"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4521205C" w14:textId="41525450"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602BC1ED" w14:textId="77777777" w:rsidTr="00B27ACB">
        <w:trPr>
          <w:jc w:val="center"/>
        </w:trPr>
        <w:tc>
          <w:tcPr>
            <w:tcW w:w="735" w:type="pct"/>
            <w:vMerge w:val="restart"/>
            <w:tcBorders>
              <w:right w:val="nil"/>
            </w:tcBorders>
            <w:vAlign w:val="center"/>
          </w:tcPr>
          <w:p w14:paraId="5B268643" w14:textId="115F5984" w:rsidR="000A7D33" w:rsidRPr="00F70A69" w:rsidRDefault="000A7D33" w:rsidP="00B27ACB">
            <w:pPr>
              <w:spacing w:line="276" w:lineRule="auto"/>
              <w:jc w:val="center"/>
              <w:rPr>
                <w:color w:val="000000"/>
                <w:sz w:val="18"/>
                <w:szCs w:val="18"/>
              </w:rPr>
            </w:pPr>
            <w:r w:rsidRPr="00F70A69">
              <w:rPr>
                <w:rFonts w:hint="eastAsia"/>
                <w:color w:val="000000"/>
                <w:sz w:val="18"/>
                <w:szCs w:val="18"/>
              </w:rPr>
              <w:t>有害物质</w:t>
            </w:r>
          </w:p>
        </w:tc>
        <w:tc>
          <w:tcPr>
            <w:tcW w:w="2246" w:type="pct"/>
            <w:tcBorders>
              <w:right w:val="nil"/>
            </w:tcBorders>
            <w:shd w:val="clear" w:color="auto" w:fill="auto"/>
            <w:vAlign w:val="center"/>
          </w:tcPr>
          <w:p w14:paraId="6FF99672" w14:textId="1854CC1E" w:rsidR="000A7D33" w:rsidRPr="00F70A69" w:rsidRDefault="000A7D33" w:rsidP="00CF2D50">
            <w:pPr>
              <w:spacing w:line="276" w:lineRule="auto"/>
              <w:rPr>
                <w:color w:val="000000"/>
                <w:sz w:val="18"/>
                <w:szCs w:val="18"/>
              </w:rPr>
            </w:pPr>
            <w:r w:rsidRPr="00F70A69">
              <w:rPr>
                <w:rFonts w:hint="eastAsia"/>
                <w:color w:val="000000"/>
                <w:sz w:val="18"/>
                <w:szCs w:val="18"/>
              </w:rPr>
              <w:t>汞</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550D9903" w14:textId="48CF40E4"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5B3DCD6" w14:textId="51B03326" w:rsidR="000A7D33" w:rsidRPr="00F70A69" w:rsidRDefault="000A7D33" w:rsidP="00CF2D50">
            <w:pPr>
              <w:spacing w:line="276" w:lineRule="auto"/>
              <w:ind w:leftChars="-1" w:left="-2"/>
              <w:jc w:val="center"/>
              <w:rPr>
                <w:color w:val="000000"/>
                <w:sz w:val="18"/>
                <w:szCs w:val="18"/>
              </w:rPr>
            </w:pPr>
            <w:r w:rsidRPr="00F70A69">
              <w:rPr>
                <w:color w:val="000000"/>
                <w:sz w:val="18"/>
                <w:szCs w:val="18"/>
              </w:rPr>
              <w:t>1</w:t>
            </w:r>
          </w:p>
        </w:tc>
      </w:tr>
      <w:tr w:rsidR="000A7D33" w:rsidRPr="00F70A69" w14:paraId="391B4DDB" w14:textId="77777777" w:rsidTr="00931A26">
        <w:trPr>
          <w:jc w:val="center"/>
        </w:trPr>
        <w:tc>
          <w:tcPr>
            <w:tcW w:w="735" w:type="pct"/>
            <w:vMerge/>
            <w:tcBorders>
              <w:right w:val="nil"/>
            </w:tcBorders>
          </w:tcPr>
          <w:p w14:paraId="09BB862E"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7A174775" w14:textId="56DB42C1" w:rsidR="000A7D33" w:rsidRPr="00F70A69" w:rsidRDefault="000A7D33" w:rsidP="00CF2D50">
            <w:pPr>
              <w:spacing w:line="276" w:lineRule="auto"/>
              <w:rPr>
                <w:color w:val="000000"/>
                <w:sz w:val="18"/>
                <w:szCs w:val="18"/>
              </w:rPr>
            </w:pPr>
            <w:r w:rsidRPr="00F70A69">
              <w:rPr>
                <w:rFonts w:hint="eastAsia"/>
                <w:color w:val="000000"/>
                <w:sz w:val="18"/>
                <w:szCs w:val="18"/>
              </w:rPr>
              <w:t>铅</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6A1D4EE9" w14:textId="51F936E1"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16920C8" w14:textId="7A3AB650" w:rsidR="000A7D33" w:rsidRPr="00F70A69" w:rsidRDefault="000A7D33" w:rsidP="00CF2D50">
            <w:pPr>
              <w:spacing w:line="276" w:lineRule="auto"/>
              <w:ind w:leftChars="-1" w:left="-2"/>
              <w:jc w:val="center"/>
              <w:rPr>
                <w:color w:val="000000"/>
                <w:sz w:val="18"/>
                <w:szCs w:val="18"/>
              </w:rPr>
            </w:pPr>
            <w:r w:rsidRPr="00F70A69">
              <w:rPr>
                <w:color w:val="000000"/>
                <w:sz w:val="18"/>
                <w:szCs w:val="18"/>
              </w:rPr>
              <w:t>10</w:t>
            </w:r>
          </w:p>
        </w:tc>
      </w:tr>
      <w:tr w:rsidR="000A7D33" w:rsidRPr="00F70A69" w14:paraId="22725A6E" w14:textId="77777777" w:rsidTr="00931A26">
        <w:trPr>
          <w:jc w:val="center"/>
        </w:trPr>
        <w:tc>
          <w:tcPr>
            <w:tcW w:w="735" w:type="pct"/>
            <w:vMerge/>
            <w:tcBorders>
              <w:right w:val="nil"/>
            </w:tcBorders>
          </w:tcPr>
          <w:p w14:paraId="6786A30C"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3329FC85" w14:textId="5B4A5837" w:rsidR="000A7D33" w:rsidRPr="00F70A69" w:rsidRDefault="000A7D33" w:rsidP="00CF2D50">
            <w:pPr>
              <w:spacing w:line="276" w:lineRule="auto"/>
              <w:rPr>
                <w:color w:val="000000"/>
                <w:sz w:val="18"/>
                <w:szCs w:val="18"/>
              </w:rPr>
            </w:pPr>
            <w:r w:rsidRPr="00F70A69">
              <w:rPr>
                <w:rFonts w:hint="eastAsia"/>
                <w:color w:val="000000"/>
                <w:sz w:val="18"/>
                <w:szCs w:val="18"/>
              </w:rPr>
              <w:t>砷</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6CC94923" w14:textId="60BB3D96"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107C738" w14:textId="39711AF7" w:rsidR="000A7D33" w:rsidRPr="00F70A69" w:rsidRDefault="000A7D33" w:rsidP="00CF2D50">
            <w:pPr>
              <w:spacing w:line="276" w:lineRule="auto"/>
              <w:ind w:leftChars="-1" w:left="-2"/>
              <w:jc w:val="center"/>
              <w:rPr>
                <w:color w:val="000000"/>
                <w:sz w:val="18"/>
                <w:szCs w:val="18"/>
              </w:rPr>
            </w:pPr>
            <w:r w:rsidRPr="00F70A69">
              <w:rPr>
                <w:color w:val="000000"/>
                <w:sz w:val="18"/>
                <w:szCs w:val="18"/>
              </w:rPr>
              <w:t>2</w:t>
            </w:r>
          </w:p>
        </w:tc>
      </w:tr>
      <w:tr w:rsidR="000A7D33" w:rsidRPr="00F70A69" w14:paraId="4C130B16" w14:textId="77777777" w:rsidTr="00931A26">
        <w:trPr>
          <w:jc w:val="center"/>
        </w:trPr>
        <w:tc>
          <w:tcPr>
            <w:tcW w:w="735" w:type="pct"/>
            <w:vMerge/>
            <w:tcBorders>
              <w:right w:val="nil"/>
            </w:tcBorders>
          </w:tcPr>
          <w:p w14:paraId="1803F273"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6A78E580" w14:textId="206C608F" w:rsidR="000A7D33" w:rsidRPr="00F70A69" w:rsidRDefault="000A7D33" w:rsidP="00CF2D50">
            <w:pPr>
              <w:spacing w:line="276" w:lineRule="auto"/>
              <w:rPr>
                <w:color w:val="000000"/>
                <w:sz w:val="18"/>
                <w:szCs w:val="18"/>
              </w:rPr>
            </w:pPr>
            <w:r w:rsidRPr="00F70A69">
              <w:rPr>
                <w:rFonts w:hint="eastAsia"/>
                <w:color w:val="000000"/>
                <w:sz w:val="18"/>
                <w:szCs w:val="18"/>
              </w:rPr>
              <w:t>镉</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3B095F24" w14:textId="0A369A42"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7193BEFE" w14:textId="432451F8" w:rsidR="000A7D33" w:rsidRPr="00F70A69" w:rsidRDefault="000A7D33" w:rsidP="00CF2D50">
            <w:pPr>
              <w:spacing w:line="276" w:lineRule="auto"/>
              <w:ind w:leftChars="-1" w:left="-2"/>
              <w:jc w:val="center"/>
              <w:rPr>
                <w:color w:val="000000"/>
                <w:sz w:val="18"/>
                <w:szCs w:val="18"/>
              </w:rPr>
            </w:pPr>
            <w:r w:rsidRPr="00F70A69">
              <w:rPr>
                <w:color w:val="000000"/>
                <w:sz w:val="18"/>
                <w:szCs w:val="18"/>
              </w:rPr>
              <w:t>5</w:t>
            </w:r>
          </w:p>
        </w:tc>
      </w:tr>
      <w:tr w:rsidR="000A7D33" w:rsidRPr="00F70A69" w14:paraId="1A5E798B" w14:textId="77777777" w:rsidTr="00931A26">
        <w:trPr>
          <w:jc w:val="center"/>
        </w:trPr>
        <w:tc>
          <w:tcPr>
            <w:tcW w:w="735" w:type="pct"/>
            <w:vMerge/>
            <w:tcBorders>
              <w:right w:val="nil"/>
            </w:tcBorders>
          </w:tcPr>
          <w:p w14:paraId="119D2BBA"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55A34527" w14:textId="4CC63CF4" w:rsidR="000A7D33" w:rsidRPr="00F70A69" w:rsidRDefault="000A7D33" w:rsidP="00CF2D50">
            <w:pPr>
              <w:spacing w:line="276" w:lineRule="auto"/>
              <w:rPr>
                <w:color w:val="000000"/>
                <w:sz w:val="18"/>
                <w:szCs w:val="18"/>
              </w:rPr>
            </w:pPr>
            <w:r w:rsidRPr="00F70A69">
              <w:rPr>
                <w:rFonts w:hint="eastAsia"/>
                <w:color w:val="000000"/>
                <w:sz w:val="18"/>
                <w:szCs w:val="18"/>
              </w:rPr>
              <w:t>甲醇（</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73A0C70D" w14:textId="6BC885A1"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7A012E69" w14:textId="4C57EEB3" w:rsidR="000A7D33" w:rsidRPr="00F70A69" w:rsidRDefault="000A7D33" w:rsidP="00CF2D50">
            <w:pPr>
              <w:spacing w:line="276" w:lineRule="auto"/>
              <w:ind w:leftChars="-1" w:left="-2"/>
              <w:jc w:val="center"/>
              <w:rPr>
                <w:color w:val="000000"/>
                <w:sz w:val="18"/>
                <w:szCs w:val="18"/>
              </w:rPr>
            </w:pPr>
            <w:r w:rsidRPr="00F70A69">
              <w:rPr>
                <w:color w:val="000000"/>
                <w:sz w:val="18"/>
                <w:szCs w:val="18"/>
              </w:rPr>
              <w:t>2000</w:t>
            </w:r>
          </w:p>
        </w:tc>
      </w:tr>
      <w:tr w:rsidR="000A7D33" w:rsidRPr="00F70A69" w14:paraId="3643C443" w14:textId="77777777" w:rsidTr="00931A26">
        <w:trPr>
          <w:jc w:val="center"/>
        </w:trPr>
        <w:tc>
          <w:tcPr>
            <w:tcW w:w="735" w:type="pct"/>
            <w:vMerge/>
            <w:tcBorders>
              <w:right w:val="nil"/>
            </w:tcBorders>
          </w:tcPr>
          <w:p w14:paraId="174073CA"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1EA6B778" w14:textId="79D7F76B" w:rsidR="000A7D33" w:rsidRPr="00F70A69" w:rsidRDefault="000A7D33" w:rsidP="00CF2D50">
            <w:pPr>
              <w:spacing w:line="276" w:lineRule="auto"/>
              <w:rPr>
                <w:color w:val="000000"/>
                <w:sz w:val="18"/>
                <w:szCs w:val="18"/>
              </w:rPr>
            </w:pPr>
            <w:r w:rsidRPr="00F70A69">
              <w:rPr>
                <w:rFonts w:hint="eastAsia"/>
                <w:color w:val="000000"/>
                <w:sz w:val="18"/>
                <w:szCs w:val="18"/>
              </w:rPr>
              <w:t>二噁烷（</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7CD93B13" w14:textId="06BB5F69"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34BC48DB" w14:textId="4C777272" w:rsidR="000A7D33" w:rsidRPr="00F70A69" w:rsidRDefault="000A7D33" w:rsidP="00CF2D50">
            <w:pPr>
              <w:spacing w:line="276" w:lineRule="auto"/>
              <w:ind w:leftChars="-1" w:left="-2"/>
              <w:jc w:val="center"/>
              <w:rPr>
                <w:color w:val="000000"/>
                <w:sz w:val="18"/>
                <w:szCs w:val="18"/>
              </w:rPr>
            </w:pPr>
            <w:r w:rsidRPr="00F70A69">
              <w:rPr>
                <w:color w:val="000000"/>
                <w:sz w:val="18"/>
                <w:szCs w:val="18"/>
              </w:rPr>
              <w:t>30</w:t>
            </w:r>
          </w:p>
        </w:tc>
      </w:tr>
    </w:tbl>
    <w:p w14:paraId="55752CB9" w14:textId="77777777" w:rsidR="00230B50" w:rsidRPr="00F70A69" w:rsidRDefault="00230B50" w:rsidP="007C0108">
      <w:pPr>
        <w:pStyle w:val="afe"/>
        <w:ind w:left="0"/>
        <w:rPr>
          <w:rFonts w:hint="eastAsia"/>
        </w:rPr>
      </w:pPr>
    </w:p>
    <w:p w14:paraId="1B180D07" w14:textId="0D092A97" w:rsidR="00E56AE7" w:rsidRPr="00F70A69" w:rsidRDefault="00E767CA" w:rsidP="002B3292">
      <w:pPr>
        <w:pStyle w:val="a8"/>
        <w:spacing w:beforeLines="50" w:before="120" w:line="276" w:lineRule="auto"/>
        <w:rPr>
          <w:color w:val="000000"/>
        </w:rPr>
      </w:pPr>
      <w:r w:rsidRPr="00F70A69">
        <w:rPr>
          <w:rFonts w:hint="eastAsia"/>
          <w:color w:val="000000"/>
        </w:rPr>
        <w:t>定量包装要求</w:t>
      </w:r>
    </w:p>
    <w:p w14:paraId="04B87713" w14:textId="7B3756DA" w:rsidR="00E56AE7" w:rsidRPr="00F70A69" w:rsidRDefault="00E767CA" w:rsidP="002B3292">
      <w:pPr>
        <w:pStyle w:val="afe"/>
        <w:spacing w:line="276" w:lineRule="auto"/>
        <w:ind w:left="0" w:firstLineChars="200" w:firstLine="420"/>
        <w:rPr>
          <w:rFonts w:hint="eastAsia"/>
          <w:color w:val="000000"/>
          <w:szCs w:val="21"/>
        </w:rPr>
      </w:pPr>
      <w:r w:rsidRPr="00F70A69">
        <w:rPr>
          <w:rFonts w:hint="eastAsia"/>
          <w:color w:val="000000"/>
        </w:rPr>
        <w:t>净含量应符合</w:t>
      </w:r>
      <w:r w:rsidRPr="00F70A69">
        <w:rPr>
          <w:color w:val="000000"/>
        </w:rPr>
        <w:t>JJF 1070-20</w:t>
      </w:r>
      <w:r w:rsidR="00ED35B4">
        <w:rPr>
          <w:rFonts w:hint="eastAsia"/>
          <w:color w:val="000000"/>
        </w:rPr>
        <w:t>23</w:t>
      </w:r>
      <w:r w:rsidRPr="00F70A69">
        <w:rPr>
          <w:rFonts w:hint="eastAsia"/>
          <w:color w:val="000000"/>
        </w:rPr>
        <w:t>要求。</w:t>
      </w:r>
    </w:p>
    <w:p w14:paraId="33BCC9DA"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试验方法</w:t>
      </w:r>
    </w:p>
    <w:p w14:paraId="6C9881A4" w14:textId="77777777" w:rsidR="00E56AE7" w:rsidRPr="00F70A69" w:rsidRDefault="00E767CA" w:rsidP="002B3292">
      <w:pPr>
        <w:pStyle w:val="a8"/>
        <w:spacing w:line="276" w:lineRule="auto"/>
      </w:pPr>
      <w:r w:rsidRPr="00F70A69">
        <w:rPr>
          <w:rFonts w:hint="eastAsia"/>
        </w:rPr>
        <w:t>基本要求</w:t>
      </w:r>
    </w:p>
    <w:p w14:paraId="31B25B6D" w14:textId="1203EBB4" w:rsidR="00E56AE7" w:rsidRPr="00F70A69" w:rsidRDefault="00E767CA" w:rsidP="002B3292">
      <w:pPr>
        <w:pStyle w:val="afe"/>
        <w:spacing w:line="276" w:lineRule="auto"/>
        <w:ind w:left="0" w:firstLineChars="200" w:firstLine="420"/>
        <w:rPr>
          <w:rFonts w:hint="eastAsia"/>
        </w:rPr>
      </w:pPr>
      <w:bookmarkStart w:id="3" w:name="_Hlk99634078"/>
      <w:r w:rsidRPr="00F70A69">
        <w:rPr>
          <w:rFonts w:hint="eastAsia"/>
        </w:rPr>
        <w:t>除非另有说明，在分析中仅使用确认为分析纯的试剂和符合GB/T 6682三级或以上的水。</w:t>
      </w:r>
    </w:p>
    <w:bookmarkEnd w:id="3"/>
    <w:p w14:paraId="226A3F57" w14:textId="77777777" w:rsidR="00E56AE7" w:rsidRPr="00F70A69" w:rsidRDefault="00E767CA" w:rsidP="002B3292">
      <w:pPr>
        <w:pStyle w:val="a8"/>
        <w:spacing w:beforeLines="50" w:before="120" w:line="276" w:lineRule="auto"/>
        <w:rPr>
          <w:color w:val="000000"/>
        </w:rPr>
      </w:pPr>
      <w:r w:rsidRPr="00F70A69">
        <w:rPr>
          <w:rFonts w:hint="eastAsia"/>
          <w:color w:val="000000"/>
        </w:rPr>
        <w:t>试样制备</w:t>
      </w:r>
    </w:p>
    <w:p w14:paraId="610C9ECE" w14:textId="49F68E9D" w:rsidR="00E56AE7" w:rsidRPr="00F70A69" w:rsidRDefault="00E767CA" w:rsidP="002B3292">
      <w:pPr>
        <w:pStyle w:val="afe"/>
        <w:spacing w:line="276" w:lineRule="auto"/>
        <w:ind w:left="0" w:firstLineChars="200" w:firstLine="420"/>
        <w:rPr>
          <w:rFonts w:hint="eastAsia"/>
          <w:color w:val="000000"/>
        </w:rPr>
      </w:pPr>
      <w:r w:rsidRPr="00F70A69">
        <w:rPr>
          <w:rFonts w:hint="eastAsia"/>
          <w:color w:val="000000"/>
        </w:rPr>
        <w:t>按GB/T 13173</w:t>
      </w:r>
      <w:r w:rsidR="00B920A3">
        <w:rPr>
          <w:rFonts w:hint="eastAsia"/>
          <w:color w:val="000000"/>
        </w:rPr>
        <w:t>-2021第4章规定</w:t>
      </w:r>
      <w:r w:rsidR="004A347F">
        <w:rPr>
          <w:rFonts w:hint="eastAsia"/>
          <w:color w:val="000000"/>
        </w:rPr>
        <w:t>进行</w:t>
      </w:r>
      <w:r w:rsidRPr="00F70A69">
        <w:rPr>
          <w:rFonts w:hint="eastAsia"/>
          <w:color w:val="000000"/>
        </w:rPr>
        <w:t>。</w:t>
      </w:r>
    </w:p>
    <w:p w14:paraId="3C353980" w14:textId="0B16351D" w:rsidR="00E56AE7" w:rsidRPr="00B5342D" w:rsidRDefault="00E767CA" w:rsidP="002B3292">
      <w:pPr>
        <w:pStyle w:val="a8"/>
        <w:spacing w:beforeLines="50" w:before="120" w:line="276" w:lineRule="auto"/>
        <w:rPr>
          <w:color w:val="000000"/>
        </w:rPr>
      </w:pPr>
      <w:r w:rsidRPr="00B5342D">
        <w:rPr>
          <w:rFonts w:hint="eastAsia"/>
          <w:color w:val="000000"/>
        </w:rPr>
        <w:t>外观</w:t>
      </w:r>
    </w:p>
    <w:p w14:paraId="60EBB638" w14:textId="1ED5BF04" w:rsidR="00E56AE7" w:rsidRPr="00F70A69" w:rsidRDefault="00B920A3" w:rsidP="002B3292">
      <w:pPr>
        <w:pStyle w:val="a9"/>
        <w:numPr>
          <w:ilvl w:val="0"/>
          <w:numId w:val="0"/>
        </w:numPr>
        <w:spacing w:line="276" w:lineRule="auto"/>
        <w:ind w:firstLineChars="200" w:firstLine="420"/>
        <w:rPr>
          <w:color w:val="000000"/>
        </w:rPr>
      </w:pPr>
      <w:r w:rsidRPr="00B920A3">
        <w:rPr>
          <w:rFonts w:ascii="宋体" w:eastAsia="宋体" w:hint="eastAsia"/>
          <w:color w:val="000000"/>
        </w:rPr>
        <w:t>按GB/T 13173</w:t>
      </w:r>
      <w:r>
        <w:rPr>
          <w:rFonts w:ascii="宋体" w:eastAsia="宋体" w:hint="eastAsia"/>
          <w:color w:val="000000"/>
        </w:rPr>
        <w:t>-2021第24章规定</w:t>
      </w:r>
      <w:r w:rsidR="004A347F">
        <w:rPr>
          <w:rFonts w:ascii="宋体" w:eastAsia="宋体" w:hint="eastAsia"/>
          <w:color w:val="000000"/>
        </w:rPr>
        <w:t>进行</w:t>
      </w:r>
      <w:r w:rsidR="00E767CA" w:rsidRPr="00F70A69">
        <w:rPr>
          <w:rFonts w:hint="eastAsia"/>
          <w:color w:val="000000"/>
        </w:rPr>
        <w:t>。</w:t>
      </w:r>
    </w:p>
    <w:p w14:paraId="4DBA7090" w14:textId="77777777" w:rsidR="00E56AE7" w:rsidRPr="00F70A69" w:rsidRDefault="00E767CA" w:rsidP="002B3292">
      <w:pPr>
        <w:pStyle w:val="a8"/>
        <w:spacing w:beforeLines="50" w:before="120" w:line="276" w:lineRule="auto"/>
        <w:rPr>
          <w:color w:val="000000"/>
        </w:rPr>
      </w:pPr>
      <w:r w:rsidRPr="00F70A69">
        <w:rPr>
          <w:rFonts w:hint="eastAsia"/>
          <w:color w:val="000000"/>
        </w:rPr>
        <w:t>气味</w:t>
      </w:r>
    </w:p>
    <w:p w14:paraId="72A780EF" w14:textId="56F8EA87" w:rsidR="00E56AE7" w:rsidRDefault="004A347F" w:rsidP="00206FB5">
      <w:pPr>
        <w:pStyle w:val="a9"/>
        <w:numPr>
          <w:ilvl w:val="0"/>
          <w:numId w:val="0"/>
        </w:numPr>
        <w:spacing w:line="276" w:lineRule="auto"/>
        <w:ind w:firstLineChars="200" w:firstLine="420"/>
        <w:rPr>
          <w:rFonts w:ascii="宋体" w:eastAsia="宋体" w:hAnsi="宋体"/>
          <w:color w:val="000000"/>
        </w:rPr>
      </w:pPr>
      <w:r>
        <w:rPr>
          <w:rFonts w:ascii="宋体" w:eastAsia="宋体" w:hint="eastAsia"/>
          <w:color w:val="000000"/>
        </w:rPr>
        <w:t>按</w:t>
      </w:r>
      <w:r w:rsidR="00B920A3" w:rsidRPr="00B920A3">
        <w:rPr>
          <w:rFonts w:ascii="宋体" w:eastAsia="宋体" w:hint="eastAsia"/>
          <w:color w:val="000000"/>
        </w:rPr>
        <w:t>GB/T 13173</w:t>
      </w:r>
      <w:r w:rsidR="00B920A3">
        <w:rPr>
          <w:rFonts w:ascii="宋体" w:eastAsia="宋体" w:hint="eastAsia"/>
          <w:color w:val="000000"/>
        </w:rPr>
        <w:t>-2021第23章规定</w:t>
      </w:r>
      <w:r>
        <w:rPr>
          <w:rFonts w:ascii="宋体" w:eastAsia="宋体" w:hint="eastAsia"/>
          <w:color w:val="000000"/>
        </w:rPr>
        <w:t>进行</w:t>
      </w:r>
      <w:r w:rsidR="00E767CA" w:rsidRPr="00F70A69">
        <w:rPr>
          <w:rFonts w:ascii="宋体" w:eastAsia="宋体" w:hAnsi="宋体" w:hint="eastAsia"/>
          <w:color w:val="000000"/>
        </w:rPr>
        <w:t>。</w:t>
      </w:r>
    </w:p>
    <w:p w14:paraId="298CD51C" w14:textId="2F35DC02" w:rsidR="004A347F" w:rsidRPr="004A347F" w:rsidRDefault="004A347F" w:rsidP="004A347F">
      <w:pPr>
        <w:pStyle w:val="a8"/>
        <w:spacing w:beforeLines="50" w:before="120" w:line="276" w:lineRule="auto"/>
        <w:rPr>
          <w:color w:val="000000"/>
        </w:rPr>
      </w:pPr>
      <w:r w:rsidRPr="004A347F">
        <w:rPr>
          <w:rFonts w:hint="eastAsia"/>
          <w:color w:val="000000"/>
        </w:rPr>
        <w:t>稳定性</w:t>
      </w:r>
    </w:p>
    <w:p w14:paraId="3368DA32" w14:textId="3D2B78F6" w:rsidR="004A347F" w:rsidRDefault="004A347F" w:rsidP="004A347F">
      <w:pPr>
        <w:pStyle w:val="a9"/>
        <w:numPr>
          <w:ilvl w:val="0"/>
          <w:numId w:val="0"/>
        </w:numPr>
        <w:spacing w:line="276" w:lineRule="auto"/>
        <w:ind w:firstLineChars="200" w:firstLine="420"/>
        <w:rPr>
          <w:rFonts w:ascii="宋体" w:eastAsia="宋体" w:hAnsi="宋体"/>
          <w:color w:val="000000"/>
        </w:rPr>
      </w:pPr>
      <w:r>
        <w:rPr>
          <w:rFonts w:ascii="宋体" w:eastAsia="宋体" w:hint="eastAsia"/>
          <w:color w:val="000000"/>
        </w:rPr>
        <w:t>按</w:t>
      </w:r>
      <w:r w:rsidRPr="00B920A3">
        <w:rPr>
          <w:rFonts w:ascii="宋体" w:eastAsia="宋体" w:hint="eastAsia"/>
          <w:color w:val="000000"/>
        </w:rPr>
        <w:t>GB/T 13173</w:t>
      </w:r>
      <w:r>
        <w:rPr>
          <w:rFonts w:ascii="宋体" w:eastAsia="宋体" w:hint="eastAsia"/>
          <w:color w:val="000000"/>
        </w:rPr>
        <w:t>-2021第2</w:t>
      </w:r>
      <w:r>
        <w:rPr>
          <w:rFonts w:ascii="宋体" w:eastAsia="宋体" w:hint="eastAsia"/>
          <w:color w:val="000000"/>
        </w:rPr>
        <w:t>2</w:t>
      </w:r>
      <w:r>
        <w:rPr>
          <w:rFonts w:ascii="宋体" w:eastAsia="宋体" w:hint="eastAsia"/>
          <w:color w:val="000000"/>
        </w:rPr>
        <w:t>章规定进行</w:t>
      </w:r>
      <w:r w:rsidRPr="00F70A69">
        <w:rPr>
          <w:rFonts w:ascii="宋体" w:eastAsia="宋体" w:hAnsi="宋体" w:hint="eastAsia"/>
          <w:color w:val="000000"/>
        </w:rPr>
        <w:t>。</w:t>
      </w:r>
    </w:p>
    <w:p w14:paraId="04B055D7" w14:textId="7E47529E" w:rsidR="001D1CBC" w:rsidRPr="00F70A69" w:rsidRDefault="001D1CBC" w:rsidP="002B3292">
      <w:pPr>
        <w:pStyle w:val="a8"/>
        <w:spacing w:beforeLines="50" w:before="120" w:line="276" w:lineRule="auto"/>
        <w:rPr>
          <w:color w:val="000000"/>
        </w:rPr>
      </w:pPr>
      <w:r w:rsidRPr="00F70A69">
        <w:rPr>
          <w:rFonts w:hint="eastAsia"/>
          <w:color w:val="000000"/>
        </w:rPr>
        <w:t>pH</w:t>
      </w:r>
    </w:p>
    <w:p w14:paraId="655D78BA" w14:textId="380E40DA" w:rsidR="001D1CBC" w:rsidRPr="00F70A69" w:rsidRDefault="001D1CBC" w:rsidP="001D1CBC">
      <w:pPr>
        <w:pStyle w:val="afe"/>
        <w:rPr>
          <w:rFonts w:hint="eastAsia"/>
        </w:rPr>
      </w:pPr>
      <w:r w:rsidRPr="00F70A69">
        <w:rPr>
          <w:rFonts w:hint="eastAsia"/>
        </w:rPr>
        <w:t>按</w:t>
      </w:r>
      <w:r w:rsidR="00C2790D" w:rsidRPr="00F70A69">
        <w:t>GB/T 13531.1</w:t>
      </w:r>
      <w:r w:rsidR="00B920A3">
        <w:rPr>
          <w:rFonts w:hint="eastAsia"/>
        </w:rPr>
        <w:t>规定</w:t>
      </w:r>
      <w:r w:rsidR="004A347F">
        <w:rPr>
          <w:rFonts w:hint="eastAsia"/>
        </w:rPr>
        <w:t>进行</w:t>
      </w:r>
      <w:r w:rsidR="00891900">
        <w:rPr>
          <w:rFonts w:hint="eastAsia"/>
        </w:rPr>
        <w:t>。</w:t>
      </w:r>
    </w:p>
    <w:p w14:paraId="0162D997" w14:textId="4BC2A13C" w:rsidR="00E56AE7" w:rsidRPr="00F70A69" w:rsidRDefault="00E767CA" w:rsidP="002B3292">
      <w:pPr>
        <w:pStyle w:val="a8"/>
        <w:spacing w:beforeLines="50" w:before="120" w:line="276" w:lineRule="auto"/>
        <w:rPr>
          <w:color w:val="000000"/>
        </w:rPr>
      </w:pPr>
      <w:r w:rsidRPr="00F70A69">
        <w:rPr>
          <w:rFonts w:hint="eastAsia"/>
          <w:color w:val="000000"/>
        </w:rPr>
        <w:t>总有效物含量</w:t>
      </w:r>
    </w:p>
    <w:p w14:paraId="76A1525E" w14:textId="1B87FF3D" w:rsidR="00E56AE7" w:rsidRPr="00F70A69" w:rsidRDefault="00E8273A" w:rsidP="00C242AB">
      <w:pPr>
        <w:pStyle w:val="afe"/>
        <w:spacing w:beforeLines="50" w:before="120" w:line="276" w:lineRule="auto"/>
        <w:ind w:left="0" w:firstLineChars="200" w:firstLine="420"/>
        <w:rPr>
          <w:rFonts w:hint="eastAsia"/>
          <w:color w:val="000000"/>
        </w:rPr>
      </w:pPr>
      <w:r w:rsidRPr="00F70A69">
        <w:rPr>
          <w:rFonts w:hint="eastAsia"/>
          <w:color w:val="000000"/>
        </w:rPr>
        <w:t>未特别说明时，按GB/T</w:t>
      </w:r>
      <w:r w:rsidRPr="00F70A69">
        <w:rPr>
          <w:color w:val="000000"/>
        </w:rPr>
        <w:t xml:space="preserve"> </w:t>
      </w:r>
      <w:r w:rsidRPr="00F70A69">
        <w:rPr>
          <w:rFonts w:hint="eastAsia"/>
          <w:color w:val="000000"/>
        </w:rPr>
        <w:t>13173-2021</w:t>
      </w:r>
      <w:r w:rsidR="00FD0713" w:rsidRPr="00F70A69">
        <w:rPr>
          <w:rFonts w:hint="eastAsia"/>
          <w:color w:val="000000"/>
        </w:rPr>
        <w:t>第7章A</w:t>
      </w:r>
      <w:r w:rsidR="001D1CBC" w:rsidRPr="00F70A69">
        <w:rPr>
          <w:rFonts w:hint="eastAsia"/>
          <w:color w:val="000000"/>
        </w:rPr>
        <w:t>法</w:t>
      </w:r>
      <w:r w:rsidR="004A347F">
        <w:rPr>
          <w:rFonts w:hint="eastAsia"/>
          <w:color w:val="000000"/>
        </w:rPr>
        <w:t>规定进行</w:t>
      </w:r>
      <w:r w:rsidR="00E767CA" w:rsidRPr="00F70A69">
        <w:rPr>
          <w:rFonts w:hint="eastAsia"/>
          <w:color w:val="000000"/>
        </w:rPr>
        <w:t>。</w:t>
      </w:r>
    </w:p>
    <w:p w14:paraId="12EE088F" w14:textId="41429F2E" w:rsidR="00775B74" w:rsidRPr="00F70A69" w:rsidRDefault="00E741D5" w:rsidP="002B3292">
      <w:pPr>
        <w:pStyle w:val="a8"/>
        <w:spacing w:beforeLines="50" w:before="120" w:line="276" w:lineRule="auto"/>
        <w:rPr>
          <w:color w:val="000000"/>
          <w:szCs w:val="21"/>
        </w:rPr>
      </w:pPr>
      <w:r w:rsidRPr="00E741D5">
        <w:rPr>
          <w:rFonts w:hint="eastAsia"/>
          <w:color w:val="000000"/>
          <w:szCs w:val="21"/>
        </w:rPr>
        <w:t>总有效物中脂肪酸盐含量占比</w:t>
      </w:r>
    </w:p>
    <w:p w14:paraId="56293548" w14:textId="0F433C2A" w:rsidR="00775B74" w:rsidRPr="00F70A69" w:rsidRDefault="00775B74" w:rsidP="00B27ACB">
      <w:pPr>
        <w:pStyle w:val="afe"/>
        <w:ind w:left="0" w:firstLineChars="202" w:firstLine="424"/>
        <w:rPr>
          <w:rFonts w:hint="eastAsia"/>
          <w:color w:val="000000"/>
        </w:rPr>
      </w:pPr>
      <w:r w:rsidRPr="00F70A69">
        <w:rPr>
          <w:rFonts w:hint="eastAsia"/>
          <w:color w:val="000000"/>
        </w:rPr>
        <w:t>按GB/T</w:t>
      </w:r>
      <w:r w:rsidRPr="00F70A69">
        <w:rPr>
          <w:color w:val="000000"/>
        </w:rPr>
        <w:t xml:space="preserve"> </w:t>
      </w:r>
      <w:r w:rsidRPr="00F70A69">
        <w:rPr>
          <w:rFonts w:hint="eastAsia"/>
          <w:color w:val="000000"/>
        </w:rPr>
        <w:t>13173-2021第</w:t>
      </w:r>
      <w:r w:rsidR="001F68D1" w:rsidRPr="00F70A69">
        <w:rPr>
          <w:rFonts w:hint="eastAsia"/>
          <w:color w:val="000000"/>
        </w:rPr>
        <w:t>21</w:t>
      </w:r>
      <w:r w:rsidRPr="00F70A69">
        <w:rPr>
          <w:rFonts w:hint="eastAsia"/>
          <w:color w:val="000000"/>
        </w:rPr>
        <w:t>章规定</w:t>
      </w:r>
      <w:r w:rsidR="00E741D5">
        <w:rPr>
          <w:rFonts w:hint="eastAsia"/>
          <w:color w:val="000000"/>
        </w:rPr>
        <w:t>检验</w:t>
      </w:r>
      <w:r w:rsidR="004C307F">
        <w:rPr>
          <w:rFonts w:hint="eastAsia"/>
          <w:color w:val="000000"/>
        </w:rPr>
        <w:t>脂肪酸</w:t>
      </w:r>
      <w:r w:rsidR="004C307F" w:rsidRPr="008642FB">
        <w:rPr>
          <w:rFonts w:hint="eastAsia"/>
          <w:color w:val="000000"/>
        </w:rPr>
        <w:t>钾</w:t>
      </w:r>
      <w:r w:rsidR="004C307F">
        <w:rPr>
          <w:rFonts w:hint="eastAsia"/>
          <w:color w:val="000000"/>
        </w:rPr>
        <w:t>含量，</w:t>
      </w:r>
      <w:r w:rsidR="00121537">
        <w:rPr>
          <w:rFonts w:hint="eastAsia"/>
          <w:color w:val="000000"/>
        </w:rPr>
        <w:t>计算</w:t>
      </w:r>
      <w:r w:rsidR="00E741D5">
        <w:rPr>
          <w:rFonts w:hint="eastAsia"/>
          <w:color w:val="000000"/>
        </w:rPr>
        <w:t>与5.</w:t>
      </w:r>
      <w:r w:rsidR="004A347F">
        <w:rPr>
          <w:rFonts w:hint="eastAsia"/>
          <w:color w:val="000000"/>
        </w:rPr>
        <w:t>7</w:t>
      </w:r>
      <w:r w:rsidR="00121537">
        <w:rPr>
          <w:rFonts w:hint="eastAsia"/>
          <w:color w:val="000000"/>
        </w:rPr>
        <w:t>检验结果的比值</w:t>
      </w:r>
      <w:r w:rsidR="001F68D1" w:rsidRPr="00F70A69">
        <w:rPr>
          <w:rFonts w:hint="eastAsia"/>
          <w:color w:val="000000"/>
        </w:rPr>
        <w:t>。</w:t>
      </w:r>
    </w:p>
    <w:p w14:paraId="25E1D7BC" w14:textId="20405824" w:rsidR="00E56AE7" w:rsidRPr="00F70A69" w:rsidRDefault="00E767CA" w:rsidP="002B3292">
      <w:pPr>
        <w:pStyle w:val="a8"/>
        <w:spacing w:beforeLines="50" w:before="120" w:line="276" w:lineRule="auto"/>
        <w:rPr>
          <w:color w:val="000000"/>
          <w:szCs w:val="21"/>
        </w:rPr>
      </w:pPr>
      <w:r w:rsidRPr="00F70A69">
        <w:rPr>
          <w:rFonts w:hint="eastAsia"/>
          <w:color w:val="000000"/>
        </w:rPr>
        <w:t>总游离碱</w:t>
      </w:r>
    </w:p>
    <w:p w14:paraId="1CFFEED1" w14:textId="15FC0C7F" w:rsidR="00E56AE7" w:rsidRPr="00F70A69" w:rsidRDefault="00C242AB" w:rsidP="002B3292">
      <w:pPr>
        <w:pStyle w:val="afe"/>
        <w:spacing w:line="276" w:lineRule="auto"/>
        <w:ind w:left="0" w:firstLineChars="200" w:firstLine="420"/>
        <w:rPr>
          <w:rFonts w:hint="eastAsia"/>
          <w:color w:val="000000"/>
        </w:rPr>
      </w:pPr>
      <w:r w:rsidRPr="00F70A69">
        <w:rPr>
          <w:rFonts w:hint="eastAsia"/>
          <w:color w:val="000000"/>
        </w:rPr>
        <w:t>按GB/T</w:t>
      </w:r>
      <w:r w:rsidRPr="00F70A69">
        <w:rPr>
          <w:color w:val="000000"/>
        </w:rPr>
        <w:t xml:space="preserve"> </w:t>
      </w:r>
      <w:r w:rsidR="00D35876" w:rsidRPr="00F70A69">
        <w:rPr>
          <w:rFonts w:hint="eastAsia"/>
          <w:color w:val="000000"/>
        </w:rPr>
        <w:t>13173</w:t>
      </w:r>
      <w:r w:rsidR="004F2871" w:rsidRPr="00F70A69">
        <w:rPr>
          <w:rFonts w:hint="eastAsia"/>
          <w:color w:val="000000"/>
        </w:rPr>
        <w:t>-2021</w:t>
      </w:r>
      <w:r w:rsidR="00E93060" w:rsidRPr="00F70A69">
        <w:rPr>
          <w:rFonts w:hint="eastAsia"/>
          <w:color w:val="000000"/>
        </w:rPr>
        <w:t>中第20章规定</w:t>
      </w:r>
      <w:r w:rsidR="004A347F">
        <w:rPr>
          <w:rFonts w:hint="eastAsia"/>
          <w:color w:val="000000"/>
        </w:rPr>
        <w:t>进行</w:t>
      </w:r>
      <w:r w:rsidR="00E93060" w:rsidRPr="00F70A69">
        <w:rPr>
          <w:rFonts w:hint="eastAsia"/>
          <w:color w:val="000000"/>
        </w:rPr>
        <w:t>。</w:t>
      </w:r>
    </w:p>
    <w:p w14:paraId="1AD12912" w14:textId="77777777" w:rsidR="00E56AE7" w:rsidRPr="00F70A69" w:rsidRDefault="00E767CA" w:rsidP="002B3292">
      <w:pPr>
        <w:pStyle w:val="a8"/>
        <w:spacing w:beforeLines="50" w:before="120" w:line="276" w:lineRule="auto"/>
        <w:rPr>
          <w:color w:val="000000"/>
        </w:rPr>
      </w:pPr>
      <w:r w:rsidRPr="00F70A69">
        <w:rPr>
          <w:rFonts w:hint="eastAsia"/>
          <w:color w:val="000000"/>
        </w:rPr>
        <w:lastRenderedPageBreak/>
        <w:t>总五氧化二磷</w:t>
      </w:r>
    </w:p>
    <w:p w14:paraId="21CADC31" w14:textId="44B1222E" w:rsidR="00E56AE7" w:rsidRPr="00F70A69" w:rsidRDefault="00537074" w:rsidP="002B3292">
      <w:pPr>
        <w:pStyle w:val="afe"/>
        <w:spacing w:line="276" w:lineRule="auto"/>
        <w:ind w:left="0" w:firstLineChars="200" w:firstLine="420"/>
        <w:rPr>
          <w:rFonts w:hint="eastAsia"/>
          <w:color w:val="000000"/>
        </w:rPr>
      </w:pPr>
      <w:r w:rsidRPr="00F70A69">
        <w:rPr>
          <w:rFonts w:hint="eastAsia"/>
          <w:color w:val="000000"/>
        </w:rPr>
        <w:t>按GB/T</w:t>
      </w:r>
      <w:r w:rsidRPr="00F70A69">
        <w:rPr>
          <w:color w:val="000000"/>
        </w:rPr>
        <w:t xml:space="preserve"> </w:t>
      </w:r>
      <w:r w:rsidRPr="00F70A69">
        <w:rPr>
          <w:rFonts w:hint="eastAsia"/>
          <w:color w:val="000000"/>
        </w:rPr>
        <w:t>13173-2021第</w:t>
      </w:r>
      <w:r w:rsidR="00276365" w:rsidRPr="00F70A69">
        <w:rPr>
          <w:rFonts w:hint="eastAsia"/>
          <w:color w:val="000000"/>
        </w:rPr>
        <w:t>6</w:t>
      </w:r>
      <w:r w:rsidRPr="00F70A69">
        <w:rPr>
          <w:rFonts w:hint="eastAsia"/>
          <w:color w:val="000000"/>
        </w:rPr>
        <w:t>章规定</w:t>
      </w:r>
      <w:r w:rsidR="004A347F">
        <w:rPr>
          <w:rFonts w:hint="eastAsia"/>
          <w:color w:val="000000"/>
        </w:rPr>
        <w:t>进行</w:t>
      </w:r>
      <w:r w:rsidR="00E767CA" w:rsidRPr="00F70A69">
        <w:rPr>
          <w:rFonts w:hint="eastAsia"/>
          <w:color w:val="000000"/>
        </w:rPr>
        <w:t>。</w:t>
      </w:r>
    </w:p>
    <w:p w14:paraId="5B2BD309" w14:textId="7451552A" w:rsidR="00C7007B" w:rsidRPr="00F70A69" w:rsidRDefault="00C7007B" w:rsidP="002B3292">
      <w:pPr>
        <w:pStyle w:val="a8"/>
        <w:spacing w:beforeLines="50" w:before="120" w:line="276" w:lineRule="auto"/>
        <w:rPr>
          <w:color w:val="000000"/>
          <w:szCs w:val="21"/>
        </w:rPr>
      </w:pPr>
      <w:r w:rsidRPr="00F70A69">
        <w:rPr>
          <w:rFonts w:hint="eastAsia"/>
          <w:color w:val="000000"/>
          <w:szCs w:val="21"/>
        </w:rPr>
        <w:t>微生物</w:t>
      </w:r>
    </w:p>
    <w:p w14:paraId="38CFA9CA" w14:textId="23B4C7D8" w:rsidR="00502F5D" w:rsidRPr="00F70A69" w:rsidRDefault="00C7007B" w:rsidP="00502F5D">
      <w:pPr>
        <w:pStyle w:val="afe"/>
        <w:rPr>
          <w:rFonts w:hint="eastAsia"/>
        </w:rPr>
      </w:pPr>
      <w:r w:rsidRPr="00F70A69">
        <w:rPr>
          <w:rFonts w:hint="eastAsia"/>
        </w:rPr>
        <w:t>按《化妆品安全技术规范》（2015年</w:t>
      </w:r>
      <w:r w:rsidR="00502F5D" w:rsidRPr="00F70A69">
        <w:rPr>
          <w:rFonts w:hint="eastAsia"/>
        </w:rPr>
        <w:t>版</w:t>
      </w:r>
      <w:r w:rsidRPr="00F70A69">
        <w:rPr>
          <w:rFonts w:hint="eastAsia"/>
        </w:rPr>
        <w:t>）</w:t>
      </w:r>
      <w:r w:rsidR="00E741D5">
        <w:rPr>
          <w:rFonts w:hint="eastAsia"/>
        </w:rPr>
        <w:t>规定</w:t>
      </w:r>
      <w:r w:rsidR="004A347F">
        <w:rPr>
          <w:rFonts w:hint="eastAsia"/>
        </w:rPr>
        <w:t>进行</w:t>
      </w:r>
      <w:r w:rsidR="00502F5D" w:rsidRPr="00F70A69">
        <w:rPr>
          <w:rFonts w:hint="eastAsia"/>
        </w:rPr>
        <w:t>。</w:t>
      </w:r>
    </w:p>
    <w:p w14:paraId="5283805E" w14:textId="5E68D7A3" w:rsidR="00502F5D" w:rsidRPr="00F70A69" w:rsidRDefault="00502F5D" w:rsidP="002B3292">
      <w:pPr>
        <w:pStyle w:val="a8"/>
        <w:spacing w:beforeLines="50" w:before="120" w:line="276" w:lineRule="auto"/>
        <w:rPr>
          <w:color w:val="000000"/>
          <w:szCs w:val="21"/>
        </w:rPr>
      </w:pPr>
      <w:r w:rsidRPr="00F70A69">
        <w:rPr>
          <w:rFonts w:hint="eastAsia"/>
          <w:color w:val="000000"/>
          <w:szCs w:val="21"/>
        </w:rPr>
        <w:t>有害物质</w:t>
      </w:r>
    </w:p>
    <w:p w14:paraId="128B76AB" w14:textId="0962A454" w:rsidR="00502F5D" w:rsidRPr="00F70A69" w:rsidRDefault="00502F5D" w:rsidP="00502F5D">
      <w:pPr>
        <w:pStyle w:val="afe"/>
        <w:rPr>
          <w:rFonts w:hint="eastAsia"/>
        </w:rPr>
      </w:pPr>
      <w:r w:rsidRPr="00F70A69">
        <w:rPr>
          <w:rFonts w:hint="eastAsia"/>
        </w:rPr>
        <w:t>按《化妆品安全技术规范》（2015年版）</w:t>
      </w:r>
      <w:r w:rsidR="00E741D5">
        <w:rPr>
          <w:rFonts w:hint="eastAsia"/>
        </w:rPr>
        <w:t>规定</w:t>
      </w:r>
      <w:r w:rsidR="004A347F">
        <w:rPr>
          <w:rFonts w:hint="eastAsia"/>
        </w:rPr>
        <w:t>进行</w:t>
      </w:r>
      <w:r w:rsidRPr="00F70A69">
        <w:rPr>
          <w:rFonts w:hint="eastAsia"/>
        </w:rPr>
        <w:t>。</w:t>
      </w:r>
    </w:p>
    <w:p w14:paraId="539DBCF7" w14:textId="598815E1" w:rsidR="00E56AE7" w:rsidRPr="00F70A69" w:rsidRDefault="00E767CA" w:rsidP="002B3292">
      <w:pPr>
        <w:pStyle w:val="a8"/>
        <w:spacing w:beforeLines="50" w:before="120" w:line="276" w:lineRule="auto"/>
        <w:rPr>
          <w:color w:val="000000"/>
          <w:szCs w:val="21"/>
        </w:rPr>
      </w:pPr>
      <w:r w:rsidRPr="00F70A69">
        <w:rPr>
          <w:rFonts w:hint="eastAsia"/>
          <w:color w:val="000000"/>
        </w:rPr>
        <w:t>净含量</w:t>
      </w:r>
    </w:p>
    <w:p w14:paraId="65673794" w14:textId="656A0E14" w:rsidR="00E56AE7" w:rsidRPr="00F70A69" w:rsidRDefault="00E767CA" w:rsidP="002B3292">
      <w:pPr>
        <w:pStyle w:val="afe"/>
        <w:spacing w:line="276" w:lineRule="auto"/>
        <w:rPr>
          <w:rFonts w:hint="eastAsia"/>
          <w:color w:val="000000"/>
        </w:rPr>
      </w:pPr>
      <w:r w:rsidRPr="00B5342D">
        <w:rPr>
          <w:rFonts w:hint="eastAsia"/>
        </w:rPr>
        <w:t>按JJF 1070-20</w:t>
      </w:r>
      <w:r w:rsidR="009D1998">
        <w:rPr>
          <w:rFonts w:hint="eastAsia"/>
        </w:rPr>
        <w:t>23</w:t>
      </w:r>
      <w:r w:rsidR="00E741D5">
        <w:rPr>
          <w:rFonts w:hint="eastAsia"/>
        </w:rPr>
        <w:t>的规定</w:t>
      </w:r>
      <w:r w:rsidR="004A347F">
        <w:rPr>
          <w:rFonts w:hint="eastAsia"/>
        </w:rPr>
        <w:t>进行</w:t>
      </w:r>
      <w:r w:rsidRPr="00F70A69">
        <w:rPr>
          <w:rFonts w:hint="eastAsia"/>
        </w:rPr>
        <w:t>。</w:t>
      </w:r>
    </w:p>
    <w:p w14:paraId="43CC1F87"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检验规则</w:t>
      </w:r>
    </w:p>
    <w:p w14:paraId="08E25410" w14:textId="30AB043C" w:rsidR="00E56AE7" w:rsidRPr="00F70A69" w:rsidRDefault="00E767CA" w:rsidP="002B3292">
      <w:pPr>
        <w:pStyle w:val="afe"/>
        <w:spacing w:line="276" w:lineRule="auto"/>
        <w:ind w:left="0" w:firstLineChars="200" w:firstLine="420"/>
        <w:rPr>
          <w:rFonts w:hint="eastAsia"/>
          <w:color w:val="000000"/>
        </w:rPr>
      </w:pPr>
      <w:r w:rsidRPr="00F70A69">
        <w:rPr>
          <w:rFonts w:hint="eastAsia"/>
          <w:color w:val="000000"/>
        </w:rPr>
        <w:t>按QB/T 2951执行。</w:t>
      </w:r>
    </w:p>
    <w:p w14:paraId="365388D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标志、包装、运输、贮存</w:t>
      </w:r>
    </w:p>
    <w:p w14:paraId="3DB4D434" w14:textId="77777777" w:rsidR="00E56AE7" w:rsidRPr="00F70A69" w:rsidRDefault="00E767CA" w:rsidP="002B3292">
      <w:pPr>
        <w:pStyle w:val="a8"/>
        <w:spacing w:line="276" w:lineRule="auto"/>
        <w:rPr>
          <w:color w:val="000000"/>
        </w:rPr>
      </w:pPr>
      <w:r w:rsidRPr="00F70A69">
        <w:rPr>
          <w:rFonts w:hint="eastAsia"/>
          <w:color w:val="000000"/>
        </w:rPr>
        <w:t>标志</w:t>
      </w:r>
    </w:p>
    <w:p w14:paraId="5D3DA8A7" w14:textId="3148390E" w:rsidR="00E56AE7" w:rsidRPr="00F70A69" w:rsidRDefault="00E767CA" w:rsidP="002B3292">
      <w:pPr>
        <w:pStyle w:val="afe"/>
        <w:spacing w:line="276" w:lineRule="auto"/>
        <w:ind w:left="0" w:firstLineChars="200" w:firstLine="420"/>
        <w:rPr>
          <w:rFonts w:hint="eastAsia"/>
        </w:rPr>
      </w:pPr>
      <w:r w:rsidRPr="00F70A69">
        <w:rPr>
          <w:rFonts w:hint="eastAsia"/>
        </w:rPr>
        <w:t>按GB/T 36970执行。</w:t>
      </w:r>
    </w:p>
    <w:p w14:paraId="217BFFBD" w14:textId="77777777" w:rsidR="00E56AE7" w:rsidRPr="00F70A69" w:rsidRDefault="00E767CA" w:rsidP="002B3292">
      <w:pPr>
        <w:pStyle w:val="a8"/>
        <w:spacing w:line="276" w:lineRule="auto"/>
        <w:rPr>
          <w:color w:val="000000"/>
        </w:rPr>
      </w:pPr>
      <w:r w:rsidRPr="00F70A69">
        <w:rPr>
          <w:rFonts w:hint="eastAsia"/>
          <w:color w:val="000000"/>
        </w:rPr>
        <w:t>包装</w:t>
      </w:r>
    </w:p>
    <w:p w14:paraId="2D0EACCF" w14:textId="17AF5139" w:rsidR="00E56AE7" w:rsidRPr="00F70A69" w:rsidRDefault="00E767CA" w:rsidP="002B3292">
      <w:pPr>
        <w:pStyle w:val="afe"/>
        <w:spacing w:line="276" w:lineRule="auto"/>
        <w:rPr>
          <w:rFonts w:hint="eastAsia"/>
          <w:color w:val="000000"/>
        </w:rPr>
      </w:pPr>
      <w:r w:rsidRPr="00F70A69">
        <w:rPr>
          <w:rFonts w:hint="eastAsia"/>
        </w:rPr>
        <w:t>按QB/T 2952执行。</w:t>
      </w:r>
    </w:p>
    <w:p w14:paraId="27084F0D" w14:textId="77777777" w:rsidR="00E56AE7" w:rsidRPr="00F70A69" w:rsidRDefault="00E767CA" w:rsidP="002B3292">
      <w:pPr>
        <w:pStyle w:val="a8"/>
        <w:spacing w:beforeLines="50" w:before="120" w:line="276" w:lineRule="auto"/>
        <w:rPr>
          <w:color w:val="000000"/>
        </w:rPr>
      </w:pPr>
      <w:r w:rsidRPr="00F70A69">
        <w:rPr>
          <w:rFonts w:hint="eastAsia"/>
          <w:color w:val="000000"/>
        </w:rPr>
        <w:t>运输</w:t>
      </w:r>
    </w:p>
    <w:p w14:paraId="04CD7500" w14:textId="77777777" w:rsidR="00E56AE7" w:rsidRPr="00F70A69" w:rsidRDefault="00E767CA" w:rsidP="002B3292">
      <w:pPr>
        <w:pStyle w:val="afe"/>
        <w:spacing w:line="276" w:lineRule="auto"/>
        <w:rPr>
          <w:rFonts w:hint="eastAsia"/>
          <w:color w:val="000000"/>
        </w:rPr>
      </w:pPr>
      <w:r w:rsidRPr="00F70A69">
        <w:rPr>
          <w:rFonts w:hint="eastAsia"/>
        </w:rPr>
        <w:t>产品在运输时应轻装轻卸，避免日晒、雨淋、受冻，严禁箱上踩踏和堆放重物。</w:t>
      </w:r>
    </w:p>
    <w:p w14:paraId="590E3B38" w14:textId="77777777" w:rsidR="00E56AE7" w:rsidRPr="00F70A69" w:rsidRDefault="00E767CA" w:rsidP="002B3292">
      <w:pPr>
        <w:pStyle w:val="a8"/>
        <w:spacing w:beforeLines="50" w:before="120" w:line="276" w:lineRule="auto"/>
        <w:rPr>
          <w:color w:val="000000"/>
        </w:rPr>
      </w:pPr>
      <w:r w:rsidRPr="00F70A69">
        <w:rPr>
          <w:rFonts w:hint="eastAsia"/>
          <w:color w:val="000000"/>
        </w:rPr>
        <w:t>贮存</w:t>
      </w:r>
    </w:p>
    <w:p w14:paraId="1202B25B" w14:textId="77777777" w:rsidR="00E56AE7" w:rsidRPr="00F70A69" w:rsidRDefault="00E767CA" w:rsidP="002B3292">
      <w:pPr>
        <w:pStyle w:val="afe"/>
        <w:spacing w:line="276" w:lineRule="auto"/>
        <w:ind w:left="0" w:firstLineChars="200" w:firstLine="420"/>
        <w:rPr>
          <w:rFonts w:hint="eastAsia"/>
          <w:color w:val="000000"/>
        </w:rPr>
      </w:pPr>
      <w:r w:rsidRPr="00F70A69">
        <w:rPr>
          <w:rFonts w:hint="eastAsia"/>
          <w:color w:val="000000"/>
        </w:rPr>
        <w:t>产品应贮存在防冻、通风干燥且不受阳光直射、雨淋的场所。</w:t>
      </w:r>
    </w:p>
    <w:p w14:paraId="0C810CD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保质期</w:t>
      </w:r>
    </w:p>
    <w:p w14:paraId="4DD5C43B" w14:textId="77777777" w:rsidR="00E56AE7" w:rsidRPr="00A871A4" w:rsidRDefault="00E767CA" w:rsidP="002B3292">
      <w:pPr>
        <w:pStyle w:val="afe"/>
        <w:spacing w:line="276" w:lineRule="auto"/>
        <w:ind w:left="0" w:firstLineChars="200" w:firstLine="420"/>
        <w:rPr>
          <w:rFonts w:hint="eastAsia"/>
          <w:color w:val="000000"/>
        </w:rPr>
      </w:pPr>
      <w:r w:rsidRPr="00F70A69">
        <w:rPr>
          <w:rFonts w:hint="eastAsia"/>
          <w:color w:val="000000"/>
        </w:rPr>
        <w:t>在符合规定的运输和储存条件下，在包装完整未经启封的情况下，产品的保质期按销售包装的实际标注方式执行。</w:t>
      </w:r>
    </w:p>
    <w:p w14:paraId="1CD5F383" w14:textId="33768A36" w:rsidR="00E56AE7" w:rsidRPr="00A871A4" w:rsidRDefault="00E741D5" w:rsidP="002B3292">
      <w:pPr>
        <w:pStyle w:val="afe"/>
        <w:spacing w:line="276" w:lineRule="auto"/>
        <w:ind w:left="0"/>
        <w:rPr>
          <w:rFonts w:hint="eastAsia"/>
          <w:color w:val="000000"/>
          <w:szCs w:val="21"/>
        </w:rPr>
      </w:pPr>
      <w:r>
        <w:rPr>
          <w:rFonts w:hint="eastAsia"/>
          <w:noProof/>
          <w:color w:val="000000"/>
          <w:szCs w:val="21"/>
        </w:rPr>
        <mc:AlternateContent>
          <mc:Choice Requires="wps">
            <w:drawing>
              <wp:anchor distT="0" distB="0" distL="114300" distR="114300" simplePos="0" relativeHeight="251662848" behindDoc="0" locked="0" layoutInCell="1" allowOverlap="1" wp14:anchorId="65A11A0C" wp14:editId="32BCC791">
                <wp:simplePos x="0" y="0"/>
                <wp:positionH relativeFrom="column">
                  <wp:posOffset>2086610</wp:posOffset>
                </wp:positionH>
                <wp:positionV relativeFrom="paragraph">
                  <wp:posOffset>321310</wp:posOffset>
                </wp:positionV>
                <wp:extent cx="861060" cy="15240"/>
                <wp:effectExtent l="0" t="0" r="34290" b="22860"/>
                <wp:wrapNone/>
                <wp:docPr id="570740676" name="直接连接符 11"/>
                <wp:cNvGraphicFramePr/>
                <a:graphic xmlns:a="http://schemas.openxmlformats.org/drawingml/2006/main">
                  <a:graphicData uri="http://schemas.microsoft.com/office/word/2010/wordprocessingShape">
                    <wps:wsp>
                      <wps:cNvCnPr/>
                      <wps:spPr>
                        <a:xfrm flipV="1">
                          <a:off x="0" y="0"/>
                          <a:ext cx="86106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BC5C12" id="直接连接符 11" o:spid="_x0000_s1026" style="position:absolute;flip:y;z-index:251662848;visibility:visible;mso-wrap-style:square;mso-wrap-distance-left:9pt;mso-wrap-distance-top:0;mso-wrap-distance-right:9pt;mso-wrap-distance-bottom:0;mso-position-horizontal:absolute;mso-position-horizontal-relative:text;mso-position-vertical:absolute;mso-position-vertical-relative:text" from="164.3pt,25.3pt" to="232.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" strokecolor="black [3200]" strokeweight=".5pt">
                <v:stroke joinstyle="miter"/>
              </v:line>
            </w:pict>
          </mc:Fallback>
        </mc:AlternateContent>
      </w:r>
    </w:p>
    <w:sectPr w:rsidR="00E56AE7" w:rsidRPr="00A871A4">
      <w:headerReference w:type="even" r:id="rId17"/>
      <w:footerReference w:type="even" r:id="rId18"/>
      <w:footerReference w:type="default" r:id="rId19"/>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FA7AD" w14:textId="77777777" w:rsidR="002C1002" w:rsidRDefault="002C1002">
      <w:r>
        <w:separator/>
      </w:r>
    </w:p>
  </w:endnote>
  <w:endnote w:type="continuationSeparator" w:id="0">
    <w:p w14:paraId="18C8F2F9" w14:textId="77777777" w:rsidR="002C1002" w:rsidRDefault="002C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EB55E" w14:textId="77777777" w:rsidR="00E56AE7" w:rsidRDefault="00E767CA">
    <w:pPr>
      <w:pStyle w:val="af6"/>
      <w:framePr w:wrap="around" w:vAnchor="text" w:hAnchor="margin" w:xAlign="outside" w:y="1"/>
      <w:rPr>
        <w:rStyle w:val="afb"/>
      </w:rPr>
    </w:pPr>
    <w:r>
      <w:fldChar w:fldCharType="begin"/>
    </w:r>
    <w:r>
      <w:rPr>
        <w:rStyle w:val="afb"/>
      </w:rPr>
      <w:instrText xml:space="preserve">PAGE  </w:instrText>
    </w:r>
    <w:r>
      <w:fldChar w:fldCharType="separate"/>
    </w:r>
    <w:r>
      <w:rPr>
        <w:rStyle w:val="afb"/>
      </w:rPr>
      <w:t>148</w:t>
    </w:r>
    <w:r>
      <w:fldChar w:fldCharType="end"/>
    </w:r>
  </w:p>
  <w:p w14:paraId="79909F3A" w14:textId="77777777" w:rsidR="00E56AE7" w:rsidRDefault="00E56AE7">
    <w:pPr>
      <w:pStyle w:val="aff9"/>
      <w:ind w:right="360" w:firstLine="360"/>
      <w:rPr>
        <w:rStyle w:val="af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D4483" w14:textId="77777777" w:rsidR="00E56AE7" w:rsidRDefault="00E767CA">
    <w:pPr>
      <w:pStyle w:val="af6"/>
      <w:framePr w:wrap="around" w:vAnchor="text" w:hAnchor="margin" w:xAlign="outside" w:y="1"/>
      <w:rPr>
        <w:rStyle w:val="afb"/>
      </w:rPr>
    </w:pPr>
    <w:r>
      <w:fldChar w:fldCharType="begin"/>
    </w:r>
    <w:r>
      <w:rPr>
        <w:rStyle w:val="afb"/>
      </w:rPr>
      <w:instrText xml:space="preserve">PAGE  </w:instrText>
    </w:r>
    <w:r>
      <w:fldChar w:fldCharType="separate"/>
    </w:r>
    <w:r>
      <w:rPr>
        <w:rStyle w:val="afb"/>
      </w:rPr>
      <w:t>1</w:t>
    </w:r>
    <w:r>
      <w:fldChar w:fldCharType="end"/>
    </w:r>
  </w:p>
  <w:p w14:paraId="6F29F85B" w14:textId="77777777" w:rsidR="00E56AE7" w:rsidRDefault="00E56AE7">
    <w:pPr>
      <w:pStyle w:val="aff0"/>
      <w:ind w:right="360" w:firstLine="360"/>
      <w:rPr>
        <w:rStyle w:val="a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0129E" w14:textId="77777777" w:rsidR="00E56AE7" w:rsidRDefault="00E767CA">
    <w:pPr>
      <w:pStyle w:val="aff9"/>
      <w:rPr>
        <w:rStyle w:val="afb"/>
      </w:rPr>
    </w:pPr>
    <w:r>
      <w:fldChar w:fldCharType="begin"/>
    </w:r>
    <w:r>
      <w:rPr>
        <w:rStyle w:val="afb"/>
      </w:rPr>
      <w:instrText xml:space="preserve">PAGE  </w:instrText>
    </w:r>
    <w:r>
      <w:fldChar w:fldCharType="separate"/>
    </w:r>
    <w:r>
      <w:rPr>
        <w:rStyle w:val="afb"/>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1315F" w14:textId="77777777" w:rsidR="00E56AE7" w:rsidRDefault="00E767CA">
    <w:pPr>
      <w:pStyle w:val="aff0"/>
      <w:rPr>
        <w:rStyle w:val="afb"/>
      </w:rPr>
    </w:pPr>
    <w:r>
      <w:fldChar w:fldCharType="begin"/>
    </w:r>
    <w:r>
      <w:rPr>
        <w:rStyle w:val="afb"/>
      </w:rPr>
      <w:instrText xml:space="preserve">PAGE  </w:instrText>
    </w:r>
    <w:r>
      <w:fldChar w:fldCharType="separate"/>
    </w:r>
    <w:r>
      <w:rPr>
        <w:rStyle w:val="afb"/>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2FED9" w14:textId="77777777" w:rsidR="00E56AE7" w:rsidRDefault="00E767CA">
    <w:pPr>
      <w:pStyle w:val="aff9"/>
      <w:rPr>
        <w:rStyle w:val="afb"/>
      </w:rPr>
    </w:pPr>
    <w:r>
      <w:fldChar w:fldCharType="begin"/>
    </w:r>
    <w:r>
      <w:rPr>
        <w:rStyle w:val="afb"/>
      </w:rPr>
      <w:instrText xml:space="preserve">PAGE  </w:instrText>
    </w:r>
    <w:r>
      <w:fldChar w:fldCharType="separate"/>
    </w:r>
    <w:r>
      <w:rPr>
        <w:rStyle w:val="afb"/>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D7AE6" w14:textId="77777777" w:rsidR="00E56AE7" w:rsidRDefault="00E767CA">
    <w:pPr>
      <w:pStyle w:val="aff0"/>
      <w:rPr>
        <w:rStyle w:val="afb"/>
      </w:rPr>
    </w:pPr>
    <w:r>
      <w:fldChar w:fldCharType="begin"/>
    </w:r>
    <w:r>
      <w:rPr>
        <w:rStyle w:val="afb"/>
      </w:rPr>
      <w:instrText xml:space="preserve">PAGE  </w:instrText>
    </w:r>
    <w:r>
      <w:fldChar w:fldCharType="separate"/>
    </w:r>
    <w:r>
      <w:rPr>
        <w:rStyle w:val="afb"/>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C69F6" w14:textId="77777777" w:rsidR="002C1002" w:rsidRDefault="002C1002">
      <w:r>
        <w:separator/>
      </w:r>
    </w:p>
  </w:footnote>
  <w:footnote w:type="continuationSeparator" w:id="0">
    <w:p w14:paraId="134D090D" w14:textId="77777777" w:rsidR="002C1002" w:rsidRDefault="002C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0D17" w14:textId="77777777" w:rsidR="00E56AE7" w:rsidRDefault="00E767CA">
    <w:pPr>
      <w:pStyle w:val="aff2"/>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0119C" w14:textId="77777777" w:rsidR="00E56AE7" w:rsidRDefault="00E767CA">
    <w:pPr>
      <w:pStyle w:val="aff5"/>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EDBA" w14:textId="77777777" w:rsidR="00E56AE7" w:rsidRDefault="00E767CA">
    <w:pPr>
      <w:pStyle w:val="aff2"/>
      <w:rPr>
        <w:rFonts w:hint="eastAsia"/>
      </w:rPr>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9EBF" w14:textId="76931F32" w:rsidR="00E56AE7" w:rsidRDefault="00E767CA">
    <w:pPr>
      <w:pStyle w:val="aff3"/>
    </w:pPr>
    <w:r>
      <w:t>QB/T</w:t>
    </w:r>
    <w:r>
      <w:rPr>
        <w:rFonts w:hint="eastAsia"/>
      </w:rPr>
      <w:t xml:space="preserve"> </w:t>
    </w:r>
    <w:r w:rsidR="00721624">
      <w:rPr>
        <w:rFonts w:hint="eastAsia"/>
      </w:rPr>
      <w:t>XXXX</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D852B" w14:textId="552A9594" w:rsidR="00E56AE7" w:rsidRDefault="00E767CA">
    <w:pPr>
      <w:pStyle w:val="aff2"/>
      <w:rPr>
        <w:rFonts w:hint="eastAsia"/>
      </w:rPr>
    </w:pPr>
    <w:r>
      <w:t>QB/T</w:t>
    </w:r>
    <w:r>
      <w:rPr>
        <w:rFonts w:hint="eastAsia"/>
      </w:rPr>
      <w:t xml:space="preserve"> </w:t>
    </w:r>
    <w:r w:rsidR="006B7E7A">
      <w:rPr>
        <w:rFonts w:hint="eastAsia"/>
      </w:rPr>
      <w:t>XXXX</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1" w15:restartNumberingAfterBreak="0">
    <w:nsid w:val="496E4D7B"/>
    <w:multiLevelType w:val="multilevel"/>
    <w:tmpl w:val="496E4D7B"/>
    <w:lvl w:ilvl="0">
      <w:start w:val="1"/>
      <w:numFmt w:val="none"/>
      <w:pStyle w:val="a"/>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1："/>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60118177">
    <w:abstractNumId w:val="0"/>
  </w:num>
  <w:num w:numId="2" w16cid:durableId="1643120560">
    <w:abstractNumId w:val="3"/>
  </w:num>
  <w:num w:numId="3" w16cid:durableId="1575773261">
    <w:abstractNumId w:val="2"/>
  </w:num>
  <w:num w:numId="4" w16cid:durableId="987244245">
    <w:abstractNumId w:val="4"/>
  </w:num>
  <w:num w:numId="5" w16cid:durableId="1940024634">
    <w:abstractNumId w:val="1"/>
  </w:num>
  <w:num w:numId="6" w16cid:durableId="505290662">
    <w:abstractNumId w:val="3"/>
  </w:num>
  <w:num w:numId="7" w16cid:durableId="17342354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61"/>
    <w:rsid w:val="0000041E"/>
    <w:rsid w:val="0000284A"/>
    <w:rsid w:val="00002861"/>
    <w:rsid w:val="0000375F"/>
    <w:rsid w:val="00003BB6"/>
    <w:rsid w:val="00003F62"/>
    <w:rsid w:val="000050C2"/>
    <w:rsid w:val="000054C9"/>
    <w:rsid w:val="000067F5"/>
    <w:rsid w:val="000117D0"/>
    <w:rsid w:val="00012142"/>
    <w:rsid w:val="000136D7"/>
    <w:rsid w:val="00014119"/>
    <w:rsid w:val="00014C40"/>
    <w:rsid w:val="000156FC"/>
    <w:rsid w:val="00015B76"/>
    <w:rsid w:val="00016DAD"/>
    <w:rsid w:val="000172D5"/>
    <w:rsid w:val="00017D69"/>
    <w:rsid w:val="00017E71"/>
    <w:rsid w:val="00020EF7"/>
    <w:rsid w:val="0002173E"/>
    <w:rsid w:val="000219FA"/>
    <w:rsid w:val="000246CB"/>
    <w:rsid w:val="00024A3C"/>
    <w:rsid w:val="00032298"/>
    <w:rsid w:val="00032458"/>
    <w:rsid w:val="00034F92"/>
    <w:rsid w:val="00036C87"/>
    <w:rsid w:val="00042743"/>
    <w:rsid w:val="00042941"/>
    <w:rsid w:val="00043107"/>
    <w:rsid w:val="000474B9"/>
    <w:rsid w:val="00054545"/>
    <w:rsid w:val="000547AD"/>
    <w:rsid w:val="00054891"/>
    <w:rsid w:val="00055235"/>
    <w:rsid w:val="000560CD"/>
    <w:rsid w:val="00057361"/>
    <w:rsid w:val="000606DB"/>
    <w:rsid w:val="0006102C"/>
    <w:rsid w:val="00061653"/>
    <w:rsid w:val="00061B12"/>
    <w:rsid w:val="0006294A"/>
    <w:rsid w:val="00062BC3"/>
    <w:rsid w:val="00063D89"/>
    <w:rsid w:val="000648A1"/>
    <w:rsid w:val="00066189"/>
    <w:rsid w:val="00066A0A"/>
    <w:rsid w:val="00067E51"/>
    <w:rsid w:val="000736FE"/>
    <w:rsid w:val="00073FD5"/>
    <w:rsid w:val="000741B2"/>
    <w:rsid w:val="00080090"/>
    <w:rsid w:val="0008048A"/>
    <w:rsid w:val="00080E4F"/>
    <w:rsid w:val="00081A50"/>
    <w:rsid w:val="00083831"/>
    <w:rsid w:val="00084D79"/>
    <w:rsid w:val="00085131"/>
    <w:rsid w:val="00086720"/>
    <w:rsid w:val="000877D5"/>
    <w:rsid w:val="000879E3"/>
    <w:rsid w:val="000908D5"/>
    <w:rsid w:val="00095900"/>
    <w:rsid w:val="000A102D"/>
    <w:rsid w:val="000A20F9"/>
    <w:rsid w:val="000A55C1"/>
    <w:rsid w:val="000A5835"/>
    <w:rsid w:val="000A7D33"/>
    <w:rsid w:val="000B1A2C"/>
    <w:rsid w:val="000B2FF4"/>
    <w:rsid w:val="000B3DFE"/>
    <w:rsid w:val="000B536F"/>
    <w:rsid w:val="000B54D1"/>
    <w:rsid w:val="000B5914"/>
    <w:rsid w:val="000C1DB3"/>
    <w:rsid w:val="000C25EC"/>
    <w:rsid w:val="000C3123"/>
    <w:rsid w:val="000C508D"/>
    <w:rsid w:val="000C5499"/>
    <w:rsid w:val="000C678D"/>
    <w:rsid w:val="000C731E"/>
    <w:rsid w:val="000C7615"/>
    <w:rsid w:val="000C7CCC"/>
    <w:rsid w:val="000D06D1"/>
    <w:rsid w:val="000D235A"/>
    <w:rsid w:val="000D32D1"/>
    <w:rsid w:val="000D33C6"/>
    <w:rsid w:val="000D7511"/>
    <w:rsid w:val="000D76F5"/>
    <w:rsid w:val="000D7B51"/>
    <w:rsid w:val="000D7CAF"/>
    <w:rsid w:val="000E0792"/>
    <w:rsid w:val="000E11A8"/>
    <w:rsid w:val="000E1E10"/>
    <w:rsid w:val="000E2937"/>
    <w:rsid w:val="000E2EDF"/>
    <w:rsid w:val="000E3460"/>
    <w:rsid w:val="000E4004"/>
    <w:rsid w:val="000E4830"/>
    <w:rsid w:val="000E567B"/>
    <w:rsid w:val="000E599C"/>
    <w:rsid w:val="000E5FE0"/>
    <w:rsid w:val="000F0534"/>
    <w:rsid w:val="000F0B35"/>
    <w:rsid w:val="000F1988"/>
    <w:rsid w:val="000F26C4"/>
    <w:rsid w:val="000F2BF5"/>
    <w:rsid w:val="000F2FDE"/>
    <w:rsid w:val="000F3665"/>
    <w:rsid w:val="000F3B0E"/>
    <w:rsid w:val="000F3D87"/>
    <w:rsid w:val="000F47A7"/>
    <w:rsid w:val="000F618C"/>
    <w:rsid w:val="000F7C66"/>
    <w:rsid w:val="000F7C6C"/>
    <w:rsid w:val="00102822"/>
    <w:rsid w:val="00103A4F"/>
    <w:rsid w:val="00104078"/>
    <w:rsid w:val="001052F7"/>
    <w:rsid w:val="0011118B"/>
    <w:rsid w:val="00113EDC"/>
    <w:rsid w:val="00114362"/>
    <w:rsid w:val="00114997"/>
    <w:rsid w:val="001150CB"/>
    <w:rsid w:val="00117FB5"/>
    <w:rsid w:val="00120B82"/>
    <w:rsid w:val="00120E22"/>
    <w:rsid w:val="001212EE"/>
    <w:rsid w:val="00121537"/>
    <w:rsid w:val="001215E7"/>
    <w:rsid w:val="00121884"/>
    <w:rsid w:val="00121E8E"/>
    <w:rsid w:val="00123CEC"/>
    <w:rsid w:val="00123E8D"/>
    <w:rsid w:val="001256CE"/>
    <w:rsid w:val="00126CBF"/>
    <w:rsid w:val="00126FC5"/>
    <w:rsid w:val="00126FF8"/>
    <w:rsid w:val="001319F8"/>
    <w:rsid w:val="00132E80"/>
    <w:rsid w:val="00133239"/>
    <w:rsid w:val="00133289"/>
    <w:rsid w:val="00135A07"/>
    <w:rsid w:val="001372D8"/>
    <w:rsid w:val="00142E86"/>
    <w:rsid w:val="0014379A"/>
    <w:rsid w:val="00143996"/>
    <w:rsid w:val="00144533"/>
    <w:rsid w:val="00144DE8"/>
    <w:rsid w:val="001458F8"/>
    <w:rsid w:val="00145AB9"/>
    <w:rsid w:val="001468D2"/>
    <w:rsid w:val="00147F6F"/>
    <w:rsid w:val="001511C3"/>
    <w:rsid w:val="00151EEC"/>
    <w:rsid w:val="0015593F"/>
    <w:rsid w:val="001575B8"/>
    <w:rsid w:val="00160566"/>
    <w:rsid w:val="00160C24"/>
    <w:rsid w:val="00161DB7"/>
    <w:rsid w:val="00167C89"/>
    <w:rsid w:val="00167D85"/>
    <w:rsid w:val="001706A8"/>
    <w:rsid w:val="00170986"/>
    <w:rsid w:val="00170A02"/>
    <w:rsid w:val="00171DB3"/>
    <w:rsid w:val="00172B5A"/>
    <w:rsid w:val="00173B21"/>
    <w:rsid w:val="0017464E"/>
    <w:rsid w:val="001755A8"/>
    <w:rsid w:val="001758CB"/>
    <w:rsid w:val="00175A1F"/>
    <w:rsid w:val="001813FC"/>
    <w:rsid w:val="001814C1"/>
    <w:rsid w:val="0019046D"/>
    <w:rsid w:val="0019315D"/>
    <w:rsid w:val="00193404"/>
    <w:rsid w:val="00197266"/>
    <w:rsid w:val="001A1522"/>
    <w:rsid w:val="001A2C9A"/>
    <w:rsid w:val="001A44FB"/>
    <w:rsid w:val="001A4BE9"/>
    <w:rsid w:val="001A52F5"/>
    <w:rsid w:val="001A63EF"/>
    <w:rsid w:val="001A687E"/>
    <w:rsid w:val="001A761B"/>
    <w:rsid w:val="001A7F03"/>
    <w:rsid w:val="001A7F3C"/>
    <w:rsid w:val="001B0E88"/>
    <w:rsid w:val="001B6831"/>
    <w:rsid w:val="001B6B55"/>
    <w:rsid w:val="001B72C4"/>
    <w:rsid w:val="001B7AF9"/>
    <w:rsid w:val="001C1400"/>
    <w:rsid w:val="001C1E5C"/>
    <w:rsid w:val="001C1F80"/>
    <w:rsid w:val="001C2A91"/>
    <w:rsid w:val="001C2F43"/>
    <w:rsid w:val="001C3709"/>
    <w:rsid w:val="001C4E75"/>
    <w:rsid w:val="001C53FE"/>
    <w:rsid w:val="001D0E1A"/>
    <w:rsid w:val="001D0EB2"/>
    <w:rsid w:val="001D1CBC"/>
    <w:rsid w:val="001D1DB2"/>
    <w:rsid w:val="001D284A"/>
    <w:rsid w:val="001D3BBB"/>
    <w:rsid w:val="001D5E54"/>
    <w:rsid w:val="001E086E"/>
    <w:rsid w:val="001E2FAA"/>
    <w:rsid w:val="001F1205"/>
    <w:rsid w:val="001F1891"/>
    <w:rsid w:val="001F3032"/>
    <w:rsid w:val="001F30C4"/>
    <w:rsid w:val="001F382B"/>
    <w:rsid w:val="001F500B"/>
    <w:rsid w:val="001F62DA"/>
    <w:rsid w:val="001F6782"/>
    <w:rsid w:val="001F68D1"/>
    <w:rsid w:val="00201414"/>
    <w:rsid w:val="0020168B"/>
    <w:rsid w:val="00202B2E"/>
    <w:rsid w:val="00204C40"/>
    <w:rsid w:val="00204E1C"/>
    <w:rsid w:val="00205089"/>
    <w:rsid w:val="00206FB5"/>
    <w:rsid w:val="00207957"/>
    <w:rsid w:val="00207977"/>
    <w:rsid w:val="00207DCD"/>
    <w:rsid w:val="00210246"/>
    <w:rsid w:val="00210980"/>
    <w:rsid w:val="002132E5"/>
    <w:rsid w:val="0021381B"/>
    <w:rsid w:val="002156C8"/>
    <w:rsid w:val="002176F2"/>
    <w:rsid w:val="002200E0"/>
    <w:rsid w:val="00220F32"/>
    <w:rsid w:val="002214A5"/>
    <w:rsid w:val="00221EEB"/>
    <w:rsid w:val="00222997"/>
    <w:rsid w:val="00230493"/>
    <w:rsid w:val="00230B50"/>
    <w:rsid w:val="00232425"/>
    <w:rsid w:val="002324C1"/>
    <w:rsid w:val="0023288A"/>
    <w:rsid w:val="00232A58"/>
    <w:rsid w:val="002333C0"/>
    <w:rsid w:val="00233A23"/>
    <w:rsid w:val="00236654"/>
    <w:rsid w:val="00236D65"/>
    <w:rsid w:val="002407E2"/>
    <w:rsid w:val="00240E8B"/>
    <w:rsid w:val="00241BCC"/>
    <w:rsid w:val="002454B5"/>
    <w:rsid w:val="0024649B"/>
    <w:rsid w:val="002478A1"/>
    <w:rsid w:val="00247C4F"/>
    <w:rsid w:val="00251447"/>
    <w:rsid w:val="0025147D"/>
    <w:rsid w:val="00252431"/>
    <w:rsid w:val="00252AED"/>
    <w:rsid w:val="002547FA"/>
    <w:rsid w:val="00254931"/>
    <w:rsid w:val="00254B1C"/>
    <w:rsid w:val="0025606C"/>
    <w:rsid w:val="002568C4"/>
    <w:rsid w:val="00256DEA"/>
    <w:rsid w:val="0026171F"/>
    <w:rsid w:val="00262074"/>
    <w:rsid w:val="002639A1"/>
    <w:rsid w:val="00264C9C"/>
    <w:rsid w:val="00264CBB"/>
    <w:rsid w:val="00265131"/>
    <w:rsid w:val="002664F8"/>
    <w:rsid w:val="0026784B"/>
    <w:rsid w:val="002703AD"/>
    <w:rsid w:val="00274295"/>
    <w:rsid w:val="00275214"/>
    <w:rsid w:val="00275813"/>
    <w:rsid w:val="002761E7"/>
    <w:rsid w:val="00276365"/>
    <w:rsid w:val="002767B5"/>
    <w:rsid w:val="002828F7"/>
    <w:rsid w:val="002833E7"/>
    <w:rsid w:val="00283D02"/>
    <w:rsid w:val="00284BEE"/>
    <w:rsid w:val="00285633"/>
    <w:rsid w:val="00285D08"/>
    <w:rsid w:val="00285EDD"/>
    <w:rsid w:val="00286714"/>
    <w:rsid w:val="00286A14"/>
    <w:rsid w:val="0028717B"/>
    <w:rsid w:val="00287C2B"/>
    <w:rsid w:val="00290512"/>
    <w:rsid w:val="0029165F"/>
    <w:rsid w:val="002921A1"/>
    <w:rsid w:val="00292249"/>
    <w:rsid w:val="00293A23"/>
    <w:rsid w:val="00294C40"/>
    <w:rsid w:val="00295EC3"/>
    <w:rsid w:val="00296C27"/>
    <w:rsid w:val="002974CF"/>
    <w:rsid w:val="002A170B"/>
    <w:rsid w:val="002A25B3"/>
    <w:rsid w:val="002A27AD"/>
    <w:rsid w:val="002A30FA"/>
    <w:rsid w:val="002A551E"/>
    <w:rsid w:val="002A6D1D"/>
    <w:rsid w:val="002B12D0"/>
    <w:rsid w:val="002B1E49"/>
    <w:rsid w:val="002B3273"/>
    <w:rsid w:val="002B3292"/>
    <w:rsid w:val="002B3E8D"/>
    <w:rsid w:val="002B7F00"/>
    <w:rsid w:val="002C1002"/>
    <w:rsid w:val="002C13A6"/>
    <w:rsid w:val="002C14D3"/>
    <w:rsid w:val="002C17FF"/>
    <w:rsid w:val="002C6361"/>
    <w:rsid w:val="002D01A3"/>
    <w:rsid w:val="002D5518"/>
    <w:rsid w:val="002D5609"/>
    <w:rsid w:val="002D6F65"/>
    <w:rsid w:val="002D7758"/>
    <w:rsid w:val="002E0285"/>
    <w:rsid w:val="002E083C"/>
    <w:rsid w:val="002E0FBF"/>
    <w:rsid w:val="002E13EB"/>
    <w:rsid w:val="002E60F3"/>
    <w:rsid w:val="002F07BB"/>
    <w:rsid w:val="002F13EB"/>
    <w:rsid w:val="002F21D4"/>
    <w:rsid w:val="002F2F5D"/>
    <w:rsid w:val="002F4942"/>
    <w:rsid w:val="002F511B"/>
    <w:rsid w:val="002F5450"/>
    <w:rsid w:val="003014C7"/>
    <w:rsid w:val="0030383C"/>
    <w:rsid w:val="00305868"/>
    <w:rsid w:val="0030674B"/>
    <w:rsid w:val="00306805"/>
    <w:rsid w:val="00311BFB"/>
    <w:rsid w:val="00313431"/>
    <w:rsid w:val="003138D1"/>
    <w:rsid w:val="00314BA6"/>
    <w:rsid w:val="00314DDF"/>
    <w:rsid w:val="003159F7"/>
    <w:rsid w:val="00316A06"/>
    <w:rsid w:val="00317A30"/>
    <w:rsid w:val="00320F33"/>
    <w:rsid w:val="00322066"/>
    <w:rsid w:val="00324F97"/>
    <w:rsid w:val="00326DB8"/>
    <w:rsid w:val="00326E88"/>
    <w:rsid w:val="00331BCF"/>
    <w:rsid w:val="00331CDB"/>
    <w:rsid w:val="00334412"/>
    <w:rsid w:val="00335CB2"/>
    <w:rsid w:val="00336321"/>
    <w:rsid w:val="003371DE"/>
    <w:rsid w:val="00337E8A"/>
    <w:rsid w:val="00341575"/>
    <w:rsid w:val="00341998"/>
    <w:rsid w:val="0034390D"/>
    <w:rsid w:val="0035143E"/>
    <w:rsid w:val="003537DF"/>
    <w:rsid w:val="00353935"/>
    <w:rsid w:val="00354046"/>
    <w:rsid w:val="00363A24"/>
    <w:rsid w:val="00364A93"/>
    <w:rsid w:val="003665AA"/>
    <w:rsid w:val="00366B56"/>
    <w:rsid w:val="00367208"/>
    <w:rsid w:val="0036767F"/>
    <w:rsid w:val="003728A4"/>
    <w:rsid w:val="00373CCA"/>
    <w:rsid w:val="00374EBF"/>
    <w:rsid w:val="00376DA5"/>
    <w:rsid w:val="00377AC7"/>
    <w:rsid w:val="003809E0"/>
    <w:rsid w:val="00381BBA"/>
    <w:rsid w:val="00384156"/>
    <w:rsid w:val="00384A55"/>
    <w:rsid w:val="003850AA"/>
    <w:rsid w:val="00387D5B"/>
    <w:rsid w:val="003913FE"/>
    <w:rsid w:val="0039254D"/>
    <w:rsid w:val="00396DF5"/>
    <w:rsid w:val="00397458"/>
    <w:rsid w:val="003A4565"/>
    <w:rsid w:val="003A7A9A"/>
    <w:rsid w:val="003B1993"/>
    <w:rsid w:val="003B3C7A"/>
    <w:rsid w:val="003B4C51"/>
    <w:rsid w:val="003B7C75"/>
    <w:rsid w:val="003C058E"/>
    <w:rsid w:val="003C162F"/>
    <w:rsid w:val="003C2047"/>
    <w:rsid w:val="003C374C"/>
    <w:rsid w:val="003C60C1"/>
    <w:rsid w:val="003C7221"/>
    <w:rsid w:val="003D0030"/>
    <w:rsid w:val="003D1FB4"/>
    <w:rsid w:val="003D2FEA"/>
    <w:rsid w:val="003D45A7"/>
    <w:rsid w:val="003D5DA8"/>
    <w:rsid w:val="003D634E"/>
    <w:rsid w:val="003D76F1"/>
    <w:rsid w:val="003D784F"/>
    <w:rsid w:val="003D788F"/>
    <w:rsid w:val="003E01EE"/>
    <w:rsid w:val="003E163A"/>
    <w:rsid w:val="003E2E67"/>
    <w:rsid w:val="003E3846"/>
    <w:rsid w:val="003E3B32"/>
    <w:rsid w:val="003E4243"/>
    <w:rsid w:val="003E4C2A"/>
    <w:rsid w:val="003E4F66"/>
    <w:rsid w:val="003E6721"/>
    <w:rsid w:val="003E708B"/>
    <w:rsid w:val="003F0713"/>
    <w:rsid w:val="003F1A34"/>
    <w:rsid w:val="003F3A60"/>
    <w:rsid w:val="003F4250"/>
    <w:rsid w:val="003F456D"/>
    <w:rsid w:val="003F608D"/>
    <w:rsid w:val="003F6187"/>
    <w:rsid w:val="003F7DFD"/>
    <w:rsid w:val="00400057"/>
    <w:rsid w:val="004028A2"/>
    <w:rsid w:val="00403F6B"/>
    <w:rsid w:val="00404E6E"/>
    <w:rsid w:val="0040529E"/>
    <w:rsid w:val="004058C8"/>
    <w:rsid w:val="00405EED"/>
    <w:rsid w:val="00407431"/>
    <w:rsid w:val="00416595"/>
    <w:rsid w:val="00417263"/>
    <w:rsid w:val="00421CEA"/>
    <w:rsid w:val="004225BC"/>
    <w:rsid w:val="0042317C"/>
    <w:rsid w:val="004231C5"/>
    <w:rsid w:val="004243FE"/>
    <w:rsid w:val="00426F4B"/>
    <w:rsid w:val="00427587"/>
    <w:rsid w:val="00427C48"/>
    <w:rsid w:val="00427C69"/>
    <w:rsid w:val="00431EDB"/>
    <w:rsid w:val="00433EB2"/>
    <w:rsid w:val="0043545F"/>
    <w:rsid w:val="0043672A"/>
    <w:rsid w:val="00436FB6"/>
    <w:rsid w:val="00442F32"/>
    <w:rsid w:val="00443338"/>
    <w:rsid w:val="004451FD"/>
    <w:rsid w:val="00450A0E"/>
    <w:rsid w:val="00450CB3"/>
    <w:rsid w:val="00455A9A"/>
    <w:rsid w:val="00457CDC"/>
    <w:rsid w:val="00462199"/>
    <w:rsid w:val="00465B4F"/>
    <w:rsid w:val="00470984"/>
    <w:rsid w:val="004711F6"/>
    <w:rsid w:val="0047128C"/>
    <w:rsid w:val="00472A63"/>
    <w:rsid w:val="00472E43"/>
    <w:rsid w:val="00474056"/>
    <w:rsid w:val="0047592C"/>
    <w:rsid w:val="00475E01"/>
    <w:rsid w:val="00475FE5"/>
    <w:rsid w:val="0047642C"/>
    <w:rsid w:val="00480208"/>
    <w:rsid w:val="00480A95"/>
    <w:rsid w:val="0048213F"/>
    <w:rsid w:val="0048262D"/>
    <w:rsid w:val="0048540F"/>
    <w:rsid w:val="00485E5C"/>
    <w:rsid w:val="00486080"/>
    <w:rsid w:val="004927A0"/>
    <w:rsid w:val="00492F30"/>
    <w:rsid w:val="00494647"/>
    <w:rsid w:val="004962F9"/>
    <w:rsid w:val="00496553"/>
    <w:rsid w:val="00497260"/>
    <w:rsid w:val="004A347F"/>
    <w:rsid w:val="004A3B58"/>
    <w:rsid w:val="004A5D77"/>
    <w:rsid w:val="004A6446"/>
    <w:rsid w:val="004A68C5"/>
    <w:rsid w:val="004B0837"/>
    <w:rsid w:val="004B2A67"/>
    <w:rsid w:val="004B5B3F"/>
    <w:rsid w:val="004C08E5"/>
    <w:rsid w:val="004C14B2"/>
    <w:rsid w:val="004C2761"/>
    <w:rsid w:val="004C3025"/>
    <w:rsid w:val="004C307F"/>
    <w:rsid w:val="004C37C3"/>
    <w:rsid w:val="004C5EAA"/>
    <w:rsid w:val="004C6FE4"/>
    <w:rsid w:val="004C7DA3"/>
    <w:rsid w:val="004D0248"/>
    <w:rsid w:val="004D6498"/>
    <w:rsid w:val="004D6922"/>
    <w:rsid w:val="004D704B"/>
    <w:rsid w:val="004D798D"/>
    <w:rsid w:val="004D7C07"/>
    <w:rsid w:val="004D7E11"/>
    <w:rsid w:val="004E07A4"/>
    <w:rsid w:val="004E084A"/>
    <w:rsid w:val="004E0E66"/>
    <w:rsid w:val="004E1203"/>
    <w:rsid w:val="004E1661"/>
    <w:rsid w:val="004E3F41"/>
    <w:rsid w:val="004E4C38"/>
    <w:rsid w:val="004F09AF"/>
    <w:rsid w:val="004F0F89"/>
    <w:rsid w:val="004F2871"/>
    <w:rsid w:val="004F5A65"/>
    <w:rsid w:val="004F5C3F"/>
    <w:rsid w:val="004F5C79"/>
    <w:rsid w:val="004F5D37"/>
    <w:rsid w:val="00501FEB"/>
    <w:rsid w:val="00502D63"/>
    <w:rsid w:val="00502F5D"/>
    <w:rsid w:val="005063E0"/>
    <w:rsid w:val="00510A7D"/>
    <w:rsid w:val="00510E0D"/>
    <w:rsid w:val="00516168"/>
    <w:rsid w:val="00516F3A"/>
    <w:rsid w:val="00517C3F"/>
    <w:rsid w:val="005219F7"/>
    <w:rsid w:val="005226D9"/>
    <w:rsid w:val="00522C9D"/>
    <w:rsid w:val="005232FD"/>
    <w:rsid w:val="00523335"/>
    <w:rsid w:val="00523F9A"/>
    <w:rsid w:val="00527372"/>
    <w:rsid w:val="00530224"/>
    <w:rsid w:val="00531570"/>
    <w:rsid w:val="00532800"/>
    <w:rsid w:val="00534EEF"/>
    <w:rsid w:val="005353FF"/>
    <w:rsid w:val="005363C6"/>
    <w:rsid w:val="00537074"/>
    <w:rsid w:val="00541C53"/>
    <w:rsid w:val="00543DA5"/>
    <w:rsid w:val="0054410B"/>
    <w:rsid w:val="00551256"/>
    <w:rsid w:val="00556273"/>
    <w:rsid w:val="005568CE"/>
    <w:rsid w:val="00557B3E"/>
    <w:rsid w:val="00557C8C"/>
    <w:rsid w:val="00560332"/>
    <w:rsid w:val="00560DAD"/>
    <w:rsid w:val="00562150"/>
    <w:rsid w:val="0056650F"/>
    <w:rsid w:val="00573049"/>
    <w:rsid w:val="0058223C"/>
    <w:rsid w:val="00584995"/>
    <w:rsid w:val="00585EA8"/>
    <w:rsid w:val="00586EF3"/>
    <w:rsid w:val="00587BD8"/>
    <w:rsid w:val="00593CDD"/>
    <w:rsid w:val="0059452B"/>
    <w:rsid w:val="0059698B"/>
    <w:rsid w:val="005A060B"/>
    <w:rsid w:val="005A12E4"/>
    <w:rsid w:val="005A33FB"/>
    <w:rsid w:val="005A36A7"/>
    <w:rsid w:val="005A42C5"/>
    <w:rsid w:val="005A7240"/>
    <w:rsid w:val="005B441C"/>
    <w:rsid w:val="005B4C60"/>
    <w:rsid w:val="005B765A"/>
    <w:rsid w:val="005C0590"/>
    <w:rsid w:val="005C1EC0"/>
    <w:rsid w:val="005C7EF0"/>
    <w:rsid w:val="005D00A1"/>
    <w:rsid w:val="005D01F9"/>
    <w:rsid w:val="005D1120"/>
    <w:rsid w:val="005D2A83"/>
    <w:rsid w:val="005D2E81"/>
    <w:rsid w:val="005D3B91"/>
    <w:rsid w:val="005D3D6E"/>
    <w:rsid w:val="005D7BAA"/>
    <w:rsid w:val="005E06C3"/>
    <w:rsid w:val="005E17F2"/>
    <w:rsid w:val="005E2255"/>
    <w:rsid w:val="005E2C13"/>
    <w:rsid w:val="005E42A8"/>
    <w:rsid w:val="005E6F00"/>
    <w:rsid w:val="005F0C55"/>
    <w:rsid w:val="005F1CBE"/>
    <w:rsid w:val="005F25EE"/>
    <w:rsid w:val="005F4005"/>
    <w:rsid w:val="005F4CCD"/>
    <w:rsid w:val="005F4E1F"/>
    <w:rsid w:val="005F5E0F"/>
    <w:rsid w:val="006001C2"/>
    <w:rsid w:val="00601B1F"/>
    <w:rsid w:val="00601C3A"/>
    <w:rsid w:val="00603ECC"/>
    <w:rsid w:val="006066D5"/>
    <w:rsid w:val="006066E4"/>
    <w:rsid w:val="006145DC"/>
    <w:rsid w:val="00614F40"/>
    <w:rsid w:val="00614F44"/>
    <w:rsid w:val="006161A3"/>
    <w:rsid w:val="006162BF"/>
    <w:rsid w:val="00617047"/>
    <w:rsid w:val="006207DF"/>
    <w:rsid w:val="006208A5"/>
    <w:rsid w:val="006214A0"/>
    <w:rsid w:val="00622125"/>
    <w:rsid w:val="006227F8"/>
    <w:rsid w:val="00625DF6"/>
    <w:rsid w:val="00626155"/>
    <w:rsid w:val="006275DF"/>
    <w:rsid w:val="00627913"/>
    <w:rsid w:val="006320C8"/>
    <w:rsid w:val="006365C9"/>
    <w:rsid w:val="00637CB3"/>
    <w:rsid w:val="006407E4"/>
    <w:rsid w:val="0064082C"/>
    <w:rsid w:val="00641ADE"/>
    <w:rsid w:val="00641E05"/>
    <w:rsid w:val="00642FAE"/>
    <w:rsid w:val="0064336B"/>
    <w:rsid w:val="00644498"/>
    <w:rsid w:val="006447A8"/>
    <w:rsid w:val="00644BA4"/>
    <w:rsid w:val="00645784"/>
    <w:rsid w:val="006470FE"/>
    <w:rsid w:val="0065221F"/>
    <w:rsid w:val="00654392"/>
    <w:rsid w:val="00655A18"/>
    <w:rsid w:val="006560FA"/>
    <w:rsid w:val="006577DB"/>
    <w:rsid w:val="00660350"/>
    <w:rsid w:val="006608C0"/>
    <w:rsid w:val="00661D78"/>
    <w:rsid w:val="0066338F"/>
    <w:rsid w:val="006643A4"/>
    <w:rsid w:val="00664F84"/>
    <w:rsid w:val="006656E4"/>
    <w:rsid w:val="00665DBF"/>
    <w:rsid w:val="006662F7"/>
    <w:rsid w:val="00666FFC"/>
    <w:rsid w:val="0067105C"/>
    <w:rsid w:val="00671CB4"/>
    <w:rsid w:val="00673DF6"/>
    <w:rsid w:val="0067620C"/>
    <w:rsid w:val="0067675C"/>
    <w:rsid w:val="00677617"/>
    <w:rsid w:val="00677AA7"/>
    <w:rsid w:val="006802D7"/>
    <w:rsid w:val="00684420"/>
    <w:rsid w:val="0069133E"/>
    <w:rsid w:val="00692A2A"/>
    <w:rsid w:val="00694868"/>
    <w:rsid w:val="0069546C"/>
    <w:rsid w:val="006972F9"/>
    <w:rsid w:val="00697B3C"/>
    <w:rsid w:val="006A344A"/>
    <w:rsid w:val="006A34C7"/>
    <w:rsid w:val="006A3554"/>
    <w:rsid w:val="006A5F5B"/>
    <w:rsid w:val="006A7978"/>
    <w:rsid w:val="006B17C0"/>
    <w:rsid w:val="006B27DF"/>
    <w:rsid w:val="006B39E1"/>
    <w:rsid w:val="006B3B98"/>
    <w:rsid w:val="006B7E7A"/>
    <w:rsid w:val="006C0A14"/>
    <w:rsid w:val="006C0F3A"/>
    <w:rsid w:val="006C1129"/>
    <w:rsid w:val="006C1EE1"/>
    <w:rsid w:val="006C2B6A"/>
    <w:rsid w:val="006C2C9F"/>
    <w:rsid w:val="006C354F"/>
    <w:rsid w:val="006C3D8F"/>
    <w:rsid w:val="006C40DB"/>
    <w:rsid w:val="006C75C6"/>
    <w:rsid w:val="006C77E3"/>
    <w:rsid w:val="006D0DD0"/>
    <w:rsid w:val="006D0F37"/>
    <w:rsid w:val="006D1452"/>
    <w:rsid w:val="006D4C9D"/>
    <w:rsid w:val="006D5705"/>
    <w:rsid w:val="006D57BA"/>
    <w:rsid w:val="006E1485"/>
    <w:rsid w:val="006F0A04"/>
    <w:rsid w:val="006F230D"/>
    <w:rsid w:val="006F4560"/>
    <w:rsid w:val="006F4D79"/>
    <w:rsid w:val="006F50F9"/>
    <w:rsid w:val="0070021D"/>
    <w:rsid w:val="0070147C"/>
    <w:rsid w:val="00707AEB"/>
    <w:rsid w:val="00710925"/>
    <w:rsid w:val="00710CFE"/>
    <w:rsid w:val="00711697"/>
    <w:rsid w:val="007125BA"/>
    <w:rsid w:val="00712641"/>
    <w:rsid w:val="007143A9"/>
    <w:rsid w:val="00714B12"/>
    <w:rsid w:val="00714F11"/>
    <w:rsid w:val="00715B11"/>
    <w:rsid w:val="007163C9"/>
    <w:rsid w:val="00720DCF"/>
    <w:rsid w:val="0072128B"/>
    <w:rsid w:val="007215F1"/>
    <w:rsid w:val="00721624"/>
    <w:rsid w:val="007221C0"/>
    <w:rsid w:val="007224A3"/>
    <w:rsid w:val="00723A68"/>
    <w:rsid w:val="00723E0E"/>
    <w:rsid w:val="007244B8"/>
    <w:rsid w:val="00724C70"/>
    <w:rsid w:val="00730308"/>
    <w:rsid w:val="0073039F"/>
    <w:rsid w:val="00734BC1"/>
    <w:rsid w:val="00736A33"/>
    <w:rsid w:val="00737143"/>
    <w:rsid w:val="00737D77"/>
    <w:rsid w:val="007435E3"/>
    <w:rsid w:val="00743FEC"/>
    <w:rsid w:val="0074565B"/>
    <w:rsid w:val="00746C69"/>
    <w:rsid w:val="00747D24"/>
    <w:rsid w:val="00750163"/>
    <w:rsid w:val="00751EA7"/>
    <w:rsid w:val="0075385C"/>
    <w:rsid w:val="00753AE1"/>
    <w:rsid w:val="0075489A"/>
    <w:rsid w:val="00754A31"/>
    <w:rsid w:val="0075543F"/>
    <w:rsid w:val="007578F3"/>
    <w:rsid w:val="00757BFE"/>
    <w:rsid w:val="00770275"/>
    <w:rsid w:val="007703DC"/>
    <w:rsid w:val="0077075B"/>
    <w:rsid w:val="007722A7"/>
    <w:rsid w:val="00772317"/>
    <w:rsid w:val="007727A5"/>
    <w:rsid w:val="007739ED"/>
    <w:rsid w:val="007752ED"/>
    <w:rsid w:val="00775B74"/>
    <w:rsid w:val="00777C39"/>
    <w:rsid w:val="007810B0"/>
    <w:rsid w:val="007847A1"/>
    <w:rsid w:val="00784D52"/>
    <w:rsid w:val="00785921"/>
    <w:rsid w:val="00785985"/>
    <w:rsid w:val="00787BC6"/>
    <w:rsid w:val="007911CE"/>
    <w:rsid w:val="00792B37"/>
    <w:rsid w:val="00792E45"/>
    <w:rsid w:val="00797F8C"/>
    <w:rsid w:val="007A445A"/>
    <w:rsid w:val="007B37DA"/>
    <w:rsid w:val="007B4623"/>
    <w:rsid w:val="007B4B7A"/>
    <w:rsid w:val="007B5483"/>
    <w:rsid w:val="007B7BC2"/>
    <w:rsid w:val="007C0108"/>
    <w:rsid w:val="007C1AB0"/>
    <w:rsid w:val="007C2A59"/>
    <w:rsid w:val="007C3063"/>
    <w:rsid w:val="007C4ED7"/>
    <w:rsid w:val="007D15D2"/>
    <w:rsid w:val="007D1927"/>
    <w:rsid w:val="007D2AD3"/>
    <w:rsid w:val="007D5E39"/>
    <w:rsid w:val="007E07D2"/>
    <w:rsid w:val="007E16D8"/>
    <w:rsid w:val="007E3600"/>
    <w:rsid w:val="007E3B49"/>
    <w:rsid w:val="007E4F17"/>
    <w:rsid w:val="007E6109"/>
    <w:rsid w:val="007E6AD7"/>
    <w:rsid w:val="007E6D4F"/>
    <w:rsid w:val="007F00E5"/>
    <w:rsid w:val="007F4A55"/>
    <w:rsid w:val="008008C9"/>
    <w:rsid w:val="00800C8F"/>
    <w:rsid w:val="00804807"/>
    <w:rsid w:val="00806560"/>
    <w:rsid w:val="00807F5D"/>
    <w:rsid w:val="00811D2A"/>
    <w:rsid w:val="008146B1"/>
    <w:rsid w:val="00815821"/>
    <w:rsid w:val="00816D1A"/>
    <w:rsid w:val="00817CDB"/>
    <w:rsid w:val="00821613"/>
    <w:rsid w:val="008232D1"/>
    <w:rsid w:val="0082466C"/>
    <w:rsid w:val="00825FE1"/>
    <w:rsid w:val="00826362"/>
    <w:rsid w:val="00831415"/>
    <w:rsid w:val="008325BD"/>
    <w:rsid w:val="008345DF"/>
    <w:rsid w:val="0083587A"/>
    <w:rsid w:val="00837315"/>
    <w:rsid w:val="008374D9"/>
    <w:rsid w:val="00837E9F"/>
    <w:rsid w:val="00843059"/>
    <w:rsid w:val="00845A80"/>
    <w:rsid w:val="00845BA3"/>
    <w:rsid w:val="00846A5B"/>
    <w:rsid w:val="008510CA"/>
    <w:rsid w:val="0085423F"/>
    <w:rsid w:val="008558DF"/>
    <w:rsid w:val="00863BD3"/>
    <w:rsid w:val="00863D7E"/>
    <w:rsid w:val="008642FB"/>
    <w:rsid w:val="00865A3F"/>
    <w:rsid w:val="00866B26"/>
    <w:rsid w:val="008673E5"/>
    <w:rsid w:val="008716CD"/>
    <w:rsid w:val="008729A1"/>
    <w:rsid w:val="00873FF8"/>
    <w:rsid w:val="0087401F"/>
    <w:rsid w:val="00875DAB"/>
    <w:rsid w:val="00877C23"/>
    <w:rsid w:val="008802B6"/>
    <w:rsid w:val="00881DA7"/>
    <w:rsid w:val="0088502B"/>
    <w:rsid w:val="00891900"/>
    <w:rsid w:val="00891E74"/>
    <w:rsid w:val="00893265"/>
    <w:rsid w:val="00893BD9"/>
    <w:rsid w:val="0089435E"/>
    <w:rsid w:val="00894F78"/>
    <w:rsid w:val="00897275"/>
    <w:rsid w:val="008A0697"/>
    <w:rsid w:val="008A0C2B"/>
    <w:rsid w:val="008A414E"/>
    <w:rsid w:val="008A5F28"/>
    <w:rsid w:val="008A5FD3"/>
    <w:rsid w:val="008A77F9"/>
    <w:rsid w:val="008A7D42"/>
    <w:rsid w:val="008B0722"/>
    <w:rsid w:val="008B11C2"/>
    <w:rsid w:val="008B11FE"/>
    <w:rsid w:val="008B3D10"/>
    <w:rsid w:val="008B44E7"/>
    <w:rsid w:val="008B4ECC"/>
    <w:rsid w:val="008B6196"/>
    <w:rsid w:val="008C2475"/>
    <w:rsid w:val="008C3CD1"/>
    <w:rsid w:val="008C4E2D"/>
    <w:rsid w:val="008C6F7E"/>
    <w:rsid w:val="008C74FF"/>
    <w:rsid w:val="008C7C9D"/>
    <w:rsid w:val="008D0EE5"/>
    <w:rsid w:val="008D299E"/>
    <w:rsid w:val="008D29B5"/>
    <w:rsid w:val="008D36E4"/>
    <w:rsid w:val="008D3CDB"/>
    <w:rsid w:val="008E139B"/>
    <w:rsid w:val="008E5A78"/>
    <w:rsid w:val="008E5DF6"/>
    <w:rsid w:val="008F20DA"/>
    <w:rsid w:val="008F4759"/>
    <w:rsid w:val="008F50AB"/>
    <w:rsid w:val="008F51A0"/>
    <w:rsid w:val="008F56CE"/>
    <w:rsid w:val="008F6AC8"/>
    <w:rsid w:val="008F6C6A"/>
    <w:rsid w:val="009014E9"/>
    <w:rsid w:val="009022C7"/>
    <w:rsid w:val="00903E41"/>
    <w:rsid w:val="009044FD"/>
    <w:rsid w:val="00910B15"/>
    <w:rsid w:val="009123EC"/>
    <w:rsid w:val="00913372"/>
    <w:rsid w:val="00913C21"/>
    <w:rsid w:val="009145F8"/>
    <w:rsid w:val="0091490A"/>
    <w:rsid w:val="009159D8"/>
    <w:rsid w:val="00916FEB"/>
    <w:rsid w:val="00924AA9"/>
    <w:rsid w:val="00927E42"/>
    <w:rsid w:val="00930087"/>
    <w:rsid w:val="00935A21"/>
    <w:rsid w:val="009374DC"/>
    <w:rsid w:val="00942473"/>
    <w:rsid w:val="0094462C"/>
    <w:rsid w:val="00946749"/>
    <w:rsid w:val="009474C5"/>
    <w:rsid w:val="00951910"/>
    <w:rsid w:val="00954F62"/>
    <w:rsid w:val="00956578"/>
    <w:rsid w:val="009571A7"/>
    <w:rsid w:val="009603EA"/>
    <w:rsid w:val="0096045E"/>
    <w:rsid w:val="0096180B"/>
    <w:rsid w:val="00961C6A"/>
    <w:rsid w:val="009620A0"/>
    <w:rsid w:val="0096225F"/>
    <w:rsid w:val="00962BD7"/>
    <w:rsid w:val="00963751"/>
    <w:rsid w:val="009643F7"/>
    <w:rsid w:val="00966881"/>
    <w:rsid w:val="00970CB7"/>
    <w:rsid w:val="00970EEA"/>
    <w:rsid w:val="00971621"/>
    <w:rsid w:val="00971E20"/>
    <w:rsid w:val="00973421"/>
    <w:rsid w:val="009811A3"/>
    <w:rsid w:val="00982BCB"/>
    <w:rsid w:val="00983205"/>
    <w:rsid w:val="0098334F"/>
    <w:rsid w:val="00983AFF"/>
    <w:rsid w:val="00983F93"/>
    <w:rsid w:val="00985822"/>
    <w:rsid w:val="00985F3F"/>
    <w:rsid w:val="009861F9"/>
    <w:rsid w:val="00990DCB"/>
    <w:rsid w:val="00991D73"/>
    <w:rsid w:val="009922E9"/>
    <w:rsid w:val="00994C72"/>
    <w:rsid w:val="00996E6C"/>
    <w:rsid w:val="0099719B"/>
    <w:rsid w:val="009A1636"/>
    <w:rsid w:val="009A1AA9"/>
    <w:rsid w:val="009A1BAB"/>
    <w:rsid w:val="009A1CA6"/>
    <w:rsid w:val="009A4974"/>
    <w:rsid w:val="009A4CD1"/>
    <w:rsid w:val="009A701A"/>
    <w:rsid w:val="009B03E2"/>
    <w:rsid w:val="009B0829"/>
    <w:rsid w:val="009B1575"/>
    <w:rsid w:val="009B1788"/>
    <w:rsid w:val="009B41B9"/>
    <w:rsid w:val="009B4DD4"/>
    <w:rsid w:val="009B60F0"/>
    <w:rsid w:val="009C3F6F"/>
    <w:rsid w:val="009C4F54"/>
    <w:rsid w:val="009C4FF4"/>
    <w:rsid w:val="009C5DC8"/>
    <w:rsid w:val="009C6544"/>
    <w:rsid w:val="009D01D9"/>
    <w:rsid w:val="009D1998"/>
    <w:rsid w:val="009D2E1F"/>
    <w:rsid w:val="009D579A"/>
    <w:rsid w:val="009D7039"/>
    <w:rsid w:val="009E1657"/>
    <w:rsid w:val="009E3DD3"/>
    <w:rsid w:val="009E5DA5"/>
    <w:rsid w:val="009E695D"/>
    <w:rsid w:val="009F1256"/>
    <w:rsid w:val="009F2520"/>
    <w:rsid w:val="009F31F7"/>
    <w:rsid w:val="009F35A7"/>
    <w:rsid w:val="009F4420"/>
    <w:rsid w:val="009F6FF6"/>
    <w:rsid w:val="00A00C26"/>
    <w:rsid w:val="00A018EF"/>
    <w:rsid w:val="00A01B9B"/>
    <w:rsid w:val="00A03ABF"/>
    <w:rsid w:val="00A051C9"/>
    <w:rsid w:val="00A05588"/>
    <w:rsid w:val="00A106A3"/>
    <w:rsid w:val="00A10EF0"/>
    <w:rsid w:val="00A11E60"/>
    <w:rsid w:val="00A1247A"/>
    <w:rsid w:val="00A13843"/>
    <w:rsid w:val="00A14362"/>
    <w:rsid w:val="00A149D0"/>
    <w:rsid w:val="00A15F62"/>
    <w:rsid w:val="00A16E0D"/>
    <w:rsid w:val="00A170A5"/>
    <w:rsid w:val="00A2016D"/>
    <w:rsid w:val="00A22918"/>
    <w:rsid w:val="00A23E3D"/>
    <w:rsid w:val="00A274E2"/>
    <w:rsid w:val="00A30BB8"/>
    <w:rsid w:val="00A33905"/>
    <w:rsid w:val="00A34991"/>
    <w:rsid w:val="00A34DC8"/>
    <w:rsid w:val="00A350F9"/>
    <w:rsid w:val="00A379FD"/>
    <w:rsid w:val="00A37C87"/>
    <w:rsid w:val="00A40284"/>
    <w:rsid w:val="00A40695"/>
    <w:rsid w:val="00A4117D"/>
    <w:rsid w:val="00A41294"/>
    <w:rsid w:val="00A44F93"/>
    <w:rsid w:val="00A50766"/>
    <w:rsid w:val="00A51704"/>
    <w:rsid w:val="00A54A2B"/>
    <w:rsid w:val="00A54E38"/>
    <w:rsid w:val="00A57DF1"/>
    <w:rsid w:val="00A6083D"/>
    <w:rsid w:val="00A60AFF"/>
    <w:rsid w:val="00A62723"/>
    <w:rsid w:val="00A630DA"/>
    <w:rsid w:val="00A630DC"/>
    <w:rsid w:val="00A63620"/>
    <w:rsid w:val="00A6453E"/>
    <w:rsid w:val="00A66BE4"/>
    <w:rsid w:val="00A6746F"/>
    <w:rsid w:val="00A70377"/>
    <w:rsid w:val="00A740E4"/>
    <w:rsid w:val="00A7554C"/>
    <w:rsid w:val="00A7613C"/>
    <w:rsid w:val="00A82AC0"/>
    <w:rsid w:val="00A82F32"/>
    <w:rsid w:val="00A83BEE"/>
    <w:rsid w:val="00A871A4"/>
    <w:rsid w:val="00A91B99"/>
    <w:rsid w:val="00A92063"/>
    <w:rsid w:val="00A92DDF"/>
    <w:rsid w:val="00A934A5"/>
    <w:rsid w:val="00A93EA7"/>
    <w:rsid w:val="00A955B1"/>
    <w:rsid w:val="00A967F7"/>
    <w:rsid w:val="00A96993"/>
    <w:rsid w:val="00AA0C39"/>
    <w:rsid w:val="00AA3DFB"/>
    <w:rsid w:val="00AA3F60"/>
    <w:rsid w:val="00AA4082"/>
    <w:rsid w:val="00AA553C"/>
    <w:rsid w:val="00AA5D7E"/>
    <w:rsid w:val="00AA682F"/>
    <w:rsid w:val="00AA712C"/>
    <w:rsid w:val="00AB0C1B"/>
    <w:rsid w:val="00AB0E53"/>
    <w:rsid w:val="00AB15CB"/>
    <w:rsid w:val="00AB300F"/>
    <w:rsid w:val="00AB3AC0"/>
    <w:rsid w:val="00AB3E98"/>
    <w:rsid w:val="00AB4192"/>
    <w:rsid w:val="00AB67B6"/>
    <w:rsid w:val="00AB76C8"/>
    <w:rsid w:val="00AC2669"/>
    <w:rsid w:val="00AC36A1"/>
    <w:rsid w:val="00AC46F3"/>
    <w:rsid w:val="00AC636D"/>
    <w:rsid w:val="00AD18D7"/>
    <w:rsid w:val="00AD2D95"/>
    <w:rsid w:val="00AD3757"/>
    <w:rsid w:val="00AD4912"/>
    <w:rsid w:val="00AD51C3"/>
    <w:rsid w:val="00AD597D"/>
    <w:rsid w:val="00AD6DC4"/>
    <w:rsid w:val="00AD7C58"/>
    <w:rsid w:val="00AD7EFE"/>
    <w:rsid w:val="00AE0021"/>
    <w:rsid w:val="00AE00C8"/>
    <w:rsid w:val="00AE19AC"/>
    <w:rsid w:val="00AE51BB"/>
    <w:rsid w:val="00AE6E4B"/>
    <w:rsid w:val="00AE6EF6"/>
    <w:rsid w:val="00AF03D9"/>
    <w:rsid w:val="00AF0FCB"/>
    <w:rsid w:val="00AF2B09"/>
    <w:rsid w:val="00AF3A30"/>
    <w:rsid w:val="00AF511D"/>
    <w:rsid w:val="00AF7723"/>
    <w:rsid w:val="00AF7E28"/>
    <w:rsid w:val="00B01F7F"/>
    <w:rsid w:val="00B0204F"/>
    <w:rsid w:val="00B04EBB"/>
    <w:rsid w:val="00B05070"/>
    <w:rsid w:val="00B05868"/>
    <w:rsid w:val="00B0696B"/>
    <w:rsid w:val="00B075D6"/>
    <w:rsid w:val="00B10D67"/>
    <w:rsid w:val="00B12E12"/>
    <w:rsid w:val="00B141F7"/>
    <w:rsid w:val="00B14F5C"/>
    <w:rsid w:val="00B23A66"/>
    <w:rsid w:val="00B26E52"/>
    <w:rsid w:val="00B27ACB"/>
    <w:rsid w:val="00B27C4C"/>
    <w:rsid w:val="00B308C5"/>
    <w:rsid w:val="00B32175"/>
    <w:rsid w:val="00B33943"/>
    <w:rsid w:val="00B37621"/>
    <w:rsid w:val="00B40C93"/>
    <w:rsid w:val="00B42E21"/>
    <w:rsid w:val="00B42E5B"/>
    <w:rsid w:val="00B43CCE"/>
    <w:rsid w:val="00B47E63"/>
    <w:rsid w:val="00B52A59"/>
    <w:rsid w:val="00B52EEA"/>
    <w:rsid w:val="00B5342D"/>
    <w:rsid w:val="00B5578A"/>
    <w:rsid w:val="00B5612B"/>
    <w:rsid w:val="00B57800"/>
    <w:rsid w:val="00B6058B"/>
    <w:rsid w:val="00B64741"/>
    <w:rsid w:val="00B64AF0"/>
    <w:rsid w:val="00B64F6F"/>
    <w:rsid w:val="00B650FD"/>
    <w:rsid w:val="00B65BF3"/>
    <w:rsid w:val="00B661D7"/>
    <w:rsid w:val="00B67458"/>
    <w:rsid w:val="00B67D11"/>
    <w:rsid w:val="00B70B44"/>
    <w:rsid w:val="00B7331B"/>
    <w:rsid w:val="00B7438C"/>
    <w:rsid w:val="00B74ABC"/>
    <w:rsid w:val="00B812E0"/>
    <w:rsid w:val="00B82D5B"/>
    <w:rsid w:val="00B83151"/>
    <w:rsid w:val="00B83FBC"/>
    <w:rsid w:val="00B84119"/>
    <w:rsid w:val="00B8444F"/>
    <w:rsid w:val="00B85F33"/>
    <w:rsid w:val="00B87110"/>
    <w:rsid w:val="00B90723"/>
    <w:rsid w:val="00B91725"/>
    <w:rsid w:val="00B91D68"/>
    <w:rsid w:val="00B920A3"/>
    <w:rsid w:val="00B92A53"/>
    <w:rsid w:val="00B92DDB"/>
    <w:rsid w:val="00B9365A"/>
    <w:rsid w:val="00B956FE"/>
    <w:rsid w:val="00B961F6"/>
    <w:rsid w:val="00B97D6A"/>
    <w:rsid w:val="00BA1731"/>
    <w:rsid w:val="00BA3D06"/>
    <w:rsid w:val="00BA447A"/>
    <w:rsid w:val="00BA4A19"/>
    <w:rsid w:val="00BA4DE9"/>
    <w:rsid w:val="00BA62B5"/>
    <w:rsid w:val="00BA733C"/>
    <w:rsid w:val="00BB022C"/>
    <w:rsid w:val="00BB1669"/>
    <w:rsid w:val="00BB1699"/>
    <w:rsid w:val="00BB2168"/>
    <w:rsid w:val="00BB23F7"/>
    <w:rsid w:val="00BB56F2"/>
    <w:rsid w:val="00BB6B65"/>
    <w:rsid w:val="00BB74C3"/>
    <w:rsid w:val="00BC16E1"/>
    <w:rsid w:val="00BC1A4E"/>
    <w:rsid w:val="00BC22F2"/>
    <w:rsid w:val="00BC53B8"/>
    <w:rsid w:val="00BC705A"/>
    <w:rsid w:val="00BD1387"/>
    <w:rsid w:val="00BD33BC"/>
    <w:rsid w:val="00BD413E"/>
    <w:rsid w:val="00BE0051"/>
    <w:rsid w:val="00BE2880"/>
    <w:rsid w:val="00BE3283"/>
    <w:rsid w:val="00BE5C9F"/>
    <w:rsid w:val="00BE6DBC"/>
    <w:rsid w:val="00BF1005"/>
    <w:rsid w:val="00BF1986"/>
    <w:rsid w:val="00BF1D41"/>
    <w:rsid w:val="00BF2BC0"/>
    <w:rsid w:val="00BF2DC9"/>
    <w:rsid w:val="00BF2F1C"/>
    <w:rsid w:val="00BF37C7"/>
    <w:rsid w:val="00BF3CBE"/>
    <w:rsid w:val="00BF3F73"/>
    <w:rsid w:val="00C03E16"/>
    <w:rsid w:val="00C04EDA"/>
    <w:rsid w:val="00C06281"/>
    <w:rsid w:val="00C07294"/>
    <w:rsid w:val="00C10BBB"/>
    <w:rsid w:val="00C10F6F"/>
    <w:rsid w:val="00C1130B"/>
    <w:rsid w:val="00C1323B"/>
    <w:rsid w:val="00C1338A"/>
    <w:rsid w:val="00C21E26"/>
    <w:rsid w:val="00C242AB"/>
    <w:rsid w:val="00C25AB4"/>
    <w:rsid w:val="00C2790D"/>
    <w:rsid w:val="00C3060E"/>
    <w:rsid w:val="00C31204"/>
    <w:rsid w:val="00C33B7A"/>
    <w:rsid w:val="00C35EEF"/>
    <w:rsid w:val="00C36A10"/>
    <w:rsid w:val="00C419AE"/>
    <w:rsid w:val="00C4610C"/>
    <w:rsid w:val="00C472B1"/>
    <w:rsid w:val="00C5021B"/>
    <w:rsid w:val="00C54200"/>
    <w:rsid w:val="00C546B9"/>
    <w:rsid w:val="00C55C89"/>
    <w:rsid w:val="00C56119"/>
    <w:rsid w:val="00C60C17"/>
    <w:rsid w:val="00C61524"/>
    <w:rsid w:val="00C617F7"/>
    <w:rsid w:val="00C62BF7"/>
    <w:rsid w:val="00C62D43"/>
    <w:rsid w:val="00C647C1"/>
    <w:rsid w:val="00C66482"/>
    <w:rsid w:val="00C67751"/>
    <w:rsid w:val="00C7007B"/>
    <w:rsid w:val="00C73455"/>
    <w:rsid w:val="00C73703"/>
    <w:rsid w:val="00C76968"/>
    <w:rsid w:val="00C80424"/>
    <w:rsid w:val="00C80ABE"/>
    <w:rsid w:val="00C8217D"/>
    <w:rsid w:val="00C83826"/>
    <w:rsid w:val="00C8411F"/>
    <w:rsid w:val="00C857B7"/>
    <w:rsid w:val="00C937FB"/>
    <w:rsid w:val="00C93F29"/>
    <w:rsid w:val="00C965E4"/>
    <w:rsid w:val="00C96F6A"/>
    <w:rsid w:val="00CA3299"/>
    <w:rsid w:val="00CA3D0F"/>
    <w:rsid w:val="00CA4684"/>
    <w:rsid w:val="00CA5D9E"/>
    <w:rsid w:val="00CA62C9"/>
    <w:rsid w:val="00CA6341"/>
    <w:rsid w:val="00CA6F1B"/>
    <w:rsid w:val="00CA7BC1"/>
    <w:rsid w:val="00CB0506"/>
    <w:rsid w:val="00CB103E"/>
    <w:rsid w:val="00CB18E4"/>
    <w:rsid w:val="00CB254B"/>
    <w:rsid w:val="00CB2B24"/>
    <w:rsid w:val="00CB6F1C"/>
    <w:rsid w:val="00CB7411"/>
    <w:rsid w:val="00CB7943"/>
    <w:rsid w:val="00CC09E4"/>
    <w:rsid w:val="00CC26B0"/>
    <w:rsid w:val="00CC2AD0"/>
    <w:rsid w:val="00CC3D1B"/>
    <w:rsid w:val="00CC5CC1"/>
    <w:rsid w:val="00CC775E"/>
    <w:rsid w:val="00CD0ADC"/>
    <w:rsid w:val="00CD266B"/>
    <w:rsid w:val="00CD2E3C"/>
    <w:rsid w:val="00CD5171"/>
    <w:rsid w:val="00CD738A"/>
    <w:rsid w:val="00CE0420"/>
    <w:rsid w:val="00CE3B16"/>
    <w:rsid w:val="00CE573A"/>
    <w:rsid w:val="00CE6A2C"/>
    <w:rsid w:val="00CE743E"/>
    <w:rsid w:val="00CF0F13"/>
    <w:rsid w:val="00CF2C17"/>
    <w:rsid w:val="00CF2D50"/>
    <w:rsid w:val="00CF33AA"/>
    <w:rsid w:val="00CF5195"/>
    <w:rsid w:val="00CF5EE6"/>
    <w:rsid w:val="00CF6652"/>
    <w:rsid w:val="00CF7957"/>
    <w:rsid w:val="00D00883"/>
    <w:rsid w:val="00D026C1"/>
    <w:rsid w:val="00D03979"/>
    <w:rsid w:val="00D0398A"/>
    <w:rsid w:val="00D05083"/>
    <w:rsid w:val="00D0533C"/>
    <w:rsid w:val="00D05484"/>
    <w:rsid w:val="00D06E71"/>
    <w:rsid w:val="00D1038E"/>
    <w:rsid w:val="00D113CA"/>
    <w:rsid w:val="00D1208D"/>
    <w:rsid w:val="00D14280"/>
    <w:rsid w:val="00D14691"/>
    <w:rsid w:val="00D14FE3"/>
    <w:rsid w:val="00D21F04"/>
    <w:rsid w:val="00D2282F"/>
    <w:rsid w:val="00D22C9A"/>
    <w:rsid w:val="00D25C62"/>
    <w:rsid w:val="00D266E6"/>
    <w:rsid w:val="00D26A9C"/>
    <w:rsid w:val="00D30873"/>
    <w:rsid w:val="00D309D5"/>
    <w:rsid w:val="00D31BEF"/>
    <w:rsid w:val="00D3226B"/>
    <w:rsid w:val="00D322FF"/>
    <w:rsid w:val="00D34EC2"/>
    <w:rsid w:val="00D35876"/>
    <w:rsid w:val="00D36589"/>
    <w:rsid w:val="00D414E2"/>
    <w:rsid w:val="00D418BC"/>
    <w:rsid w:val="00D43CAC"/>
    <w:rsid w:val="00D45FC4"/>
    <w:rsid w:val="00D50395"/>
    <w:rsid w:val="00D504F2"/>
    <w:rsid w:val="00D51A4F"/>
    <w:rsid w:val="00D51F12"/>
    <w:rsid w:val="00D52A95"/>
    <w:rsid w:val="00D5369A"/>
    <w:rsid w:val="00D5447E"/>
    <w:rsid w:val="00D54502"/>
    <w:rsid w:val="00D54E25"/>
    <w:rsid w:val="00D54E86"/>
    <w:rsid w:val="00D55E1B"/>
    <w:rsid w:val="00D56993"/>
    <w:rsid w:val="00D56D66"/>
    <w:rsid w:val="00D570DA"/>
    <w:rsid w:val="00D57247"/>
    <w:rsid w:val="00D6125F"/>
    <w:rsid w:val="00D61E8F"/>
    <w:rsid w:val="00D621AF"/>
    <w:rsid w:val="00D622FC"/>
    <w:rsid w:val="00D62407"/>
    <w:rsid w:val="00D63712"/>
    <w:rsid w:val="00D654B0"/>
    <w:rsid w:val="00D654C9"/>
    <w:rsid w:val="00D702C3"/>
    <w:rsid w:val="00D70A7F"/>
    <w:rsid w:val="00D748D6"/>
    <w:rsid w:val="00D7769E"/>
    <w:rsid w:val="00D8002D"/>
    <w:rsid w:val="00D80133"/>
    <w:rsid w:val="00D80959"/>
    <w:rsid w:val="00D83793"/>
    <w:rsid w:val="00D84862"/>
    <w:rsid w:val="00D86AB8"/>
    <w:rsid w:val="00D90A65"/>
    <w:rsid w:val="00D93B5E"/>
    <w:rsid w:val="00D93CE3"/>
    <w:rsid w:val="00D97F47"/>
    <w:rsid w:val="00DA061B"/>
    <w:rsid w:val="00DA0BCF"/>
    <w:rsid w:val="00DA0D1D"/>
    <w:rsid w:val="00DA2A12"/>
    <w:rsid w:val="00DA3784"/>
    <w:rsid w:val="00DA48CB"/>
    <w:rsid w:val="00DA4B9D"/>
    <w:rsid w:val="00DA51F6"/>
    <w:rsid w:val="00DA5552"/>
    <w:rsid w:val="00DA60BE"/>
    <w:rsid w:val="00DA641A"/>
    <w:rsid w:val="00DA7909"/>
    <w:rsid w:val="00DB048B"/>
    <w:rsid w:val="00DB04F2"/>
    <w:rsid w:val="00DB0CA6"/>
    <w:rsid w:val="00DB0DD7"/>
    <w:rsid w:val="00DB12F0"/>
    <w:rsid w:val="00DB180F"/>
    <w:rsid w:val="00DB4A39"/>
    <w:rsid w:val="00DB4DBA"/>
    <w:rsid w:val="00DC1EB2"/>
    <w:rsid w:val="00DC2123"/>
    <w:rsid w:val="00DC278E"/>
    <w:rsid w:val="00DC532C"/>
    <w:rsid w:val="00DD0B9A"/>
    <w:rsid w:val="00DD1DF2"/>
    <w:rsid w:val="00DD2BDD"/>
    <w:rsid w:val="00DD3C25"/>
    <w:rsid w:val="00DD3D65"/>
    <w:rsid w:val="00DD7A57"/>
    <w:rsid w:val="00DE0B80"/>
    <w:rsid w:val="00DE1972"/>
    <w:rsid w:val="00DE1F35"/>
    <w:rsid w:val="00DE5D26"/>
    <w:rsid w:val="00DE7E31"/>
    <w:rsid w:val="00DF03F4"/>
    <w:rsid w:val="00DF0FFD"/>
    <w:rsid w:val="00DF1DC0"/>
    <w:rsid w:val="00DF2F46"/>
    <w:rsid w:val="00DF4DAB"/>
    <w:rsid w:val="00DF518A"/>
    <w:rsid w:val="00DF52FE"/>
    <w:rsid w:val="00DF58AC"/>
    <w:rsid w:val="00DF5AC1"/>
    <w:rsid w:val="00DF7D7B"/>
    <w:rsid w:val="00E0096E"/>
    <w:rsid w:val="00E017AF"/>
    <w:rsid w:val="00E01D86"/>
    <w:rsid w:val="00E01ED7"/>
    <w:rsid w:val="00E02C86"/>
    <w:rsid w:val="00E051F3"/>
    <w:rsid w:val="00E059C1"/>
    <w:rsid w:val="00E07F0B"/>
    <w:rsid w:val="00E1100C"/>
    <w:rsid w:val="00E13F58"/>
    <w:rsid w:val="00E15FF1"/>
    <w:rsid w:val="00E16CCD"/>
    <w:rsid w:val="00E201A3"/>
    <w:rsid w:val="00E202F7"/>
    <w:rsid w:val="00E21A82"/>
    <w:rsid w:val="00E223B6"/>
    <w:rsid w:val="00E251FC"/>
    <w:rsid w:val="00E25875"/>
    <w:rsid w:val="00E30056"/>
    <w:rsid w:val="00E30C44"/>
    <w:rsid w:val="00E32550"/>
    <w:rsid w:val="00E328CF"/>
    <w:rsid w:val="00E33578"/>
    <w:rsid w:val="00E341F8"/>
    <w:rsid w:val="00E34366"/>
    <w:rsid w:val="00E3540B"/>
    <w:rsid w:val="00E376D3"/>
    <w:rsid w:val="00E40E92"/>
    <w:rsid w:val="00E41104"/>
    <w:rsid w:val="00E419D8"/>
    <w:rsid w:val="00E42D84"/>
    <w:rsid w:val="00E4328A"/>
    <w:rsid w:val="00E43679"/>
    <w:rsid w:val="00E4512B"/>
    <w:rsid w:val="00E51027"/>
    <w:rsid w:val="00E515EC"/>
    <w:rsid w:val="00E52447"/>
    <w:rsid w:val="00E532B1"/>
    <w:rsid w:val="00E53724"/>
    <w:rsid w:val="00E54264"/>
    <w:rsid w:val="00E55CE7"/>
    <w:rsid w:val="00E55F01"/>
    <w:rsid w:val="00E56AE7"/>
    <w:rsid w:val="00E571C3"/>
    <w:rsid w:val="00E61008"/>
    <w:rsid w:val="00E618C6"/>
    <w:rsid w:val="00E63585"/>
    <w:rsid w:val="00E658DD"/>
    <w:rsid w:val="00E66C89"/>
    <w:rsid w:val="00E70085"/>
    <w:rsid w:val="00E73654"/>
    <w:rsid w:val="00E74064"/>
    <w:rsid w:val="00E741D5"/>
    <w:rsid w:val="00E762C1"/>
    <w:rsid w:val="00E7634B"/>
    <w:rsid w:val="00E767CA"/>
    <w:rsid w:val="00E76E88"/>
    <w:rsid w:val="00E77000"/>
    <w:rsid w:val="00E807FE"/>
    <w:rsid w:val="00E811A4"/>
    <w:rsid w:val="00E822D7"/>
    <w:rsid w:val="00E8273A"/>
    <w:rsid w:val="00E84964"/>
    <w:rsid w:val="00E84C10"/>
    <w:rsid w:val="00E85873"/>
    <w:rsid w:val="00E860A6"/>
    <w:rsid w:val="00E86714"/>
    <w:rsid w:val="00E86BF0"/>
    <w:rsid w:val="00E871A1"/>
    <w:rsid w:val="00E906BB"/>
    <w:rsid w:val="00E92D90"/>
    <w:rsid w:val="00E93060"/>
    <w:rsid w:val="00E93557"/>
    <w:rsid w:val="00E94718"/>
    <w:rsid w:val="00E967A1"/>
    <w:rsid w:val="00EA0E7A"/>
    <w:rsid w:val="00EA3BB9"/>
    <w:rsid w:val="00EA3FDF"/>
    <w:rsid w:val="00EA51B2"/>
    <w:rsid w:val="00EA6438"/>
    <w:rsid w:val="00EA6C5B"/>
    <w:rsid w:val="00EB0D92"/>
    <w:rsid w:val="00EB1185"/>
    <w:rsid w:val="00EB1295"/>
    <w:rsid w:val="00EB3FA6"/>
    <w:rsid w:val="00EB4AC5"/>
    <w:rsid w:val="00EB5C22"/>
    <w:rsid w:val="00EB608D"/>
    <w:rsid w:val="00EC0524"/>
    <w:rsid w:val="00EC2126"/>
    <w:rsid w:val="00EC2287"/>
    <w:rsid w:val="00EC2559"/>
    <w:rsid w:val="00EC2747"/>
    <w:rsid w:val="00EC4C7F"/>
    <w:rsid w:val="00EC6634"/>
    <w:rsid w:val="00EC678F"/>
    <w:rsid w:val="00ED0DB2"/>
    <w:rsid w:val="00ED1276"/>
    <w:rsid w:val="00ED1786"/>
    <w:rsid w:val="00ED18E5"/>
    <w:rsid w:val="00ED2BE1"/>
    <w:rsid w:val="00ED35B4"/>
    <w:rsid w:val="00ED4C31"/>
    <w:rsid w:val="00ED4E61"/>
    <w:rsid w:val="00ED583F"/>
    <w:rsid w:val="00EE0F30"/>
    <w:rsid w:val="00EE30EF"/>
    <w:rsid w:val="00EE5928"/>
    <w:rsid w:val="00EE5F7D"/>
    <w:rsid w:val="00EF0773"/>
    <w:rsid w:val="00EF33B7"/>
    <w:rsid w:val="00EF5AAB"/>
    <w:rsid w:val="00EF6B81"/>
    <w:rsid w:val="00EF7C30"/>
    <w:rsid w:val="00F021E8"/>
    <w:rsid w:val="00F03162"/>
    <w:rsid w:val="00F06451"/>
    <w:rsid w:val="00F07082"/>
    <w:rsid w:val="00F07C27"/>
    <w:rsid w:val="00F10541"/>
    <w:rsid w:val="00F10CD4"/>
    <w:rsid w:val="00F10E5F"/>
    <w:rsid w:val="00F13E82"/>
    <w:rsid w:val="00F14545"/>
    <w:rsid w:val="00F15D3E"/>
    <w:rsid w:val="00F20EBE"/>
    <w:rsid w:val="00F220BC"/>
    <w:rsid w:val="00F24428"/>
    <w:rsid w:val="00F25FF5"/>
    <w:rsid w:val="00F27680"/>
    <w:rsid w:val="00F305DC"/>
    <w:rsid w:val="00F30AFD"/>
    <w:rsid w:val="00F3319E"/>
    <w:rsid w:val="00F33423"/>
    <w:rsid w:val="00F33972"/>
    <w:rsid w:val="00F367A9"/>
    <w:rsid w:val="00F372C9"/>
    <w:rsid w:val="00F37D51"/>
    <w:rsid w:val="00F4015E"/>
    <w:rsid w:val="00F435E9"/>
    <w:rsid w:val="00F45F40"/>
    <w:rsid w:val="00F52FDE"/>
    <w:rsid w:val="00F536CE"/>
    <w:rsid w:val="00F54D65"/>
    <w:rsid w:val="00F5558D"/>
    <w:rsid w:val="00F57C1B"/>
    <w:rsid w:val="00F60474"/>
    <w:rsid w:val="00F60F4A"/>
    <w:rsid w:val="00F63FEC"/>
    <w:rsid w:val="00F64038"/>
    <w:rsid w:val="00F66291"/>
    <w:rsid w:val="00F67674"/>
    <w:rsid w:val="00F709F7"/>
    <w:rsid w:val="00F70A69"/>
    <w:rsid w:val="00F7214B"/>
    <w:rsid w:val="00F75EE2"/>
    <w:rsid w:val="00F77116"/>
    <w:rsid w:val="00F804A9"/>
    <w:rsid w:val="00F80CEB"/>
    <w:rsid w:val="00F850B0"/>
    <w:rsid w:val="00F857FF"/>
    <w:rsid w:val="00F87EA4"/>
    <w:rsid w:val="00F90E52"/>
    <w:rsid w:val="00F95F5B"/>
    <w:rsid w:val="00F9762E"/>
    <w:rsid w:val="00F978C7"/>
    <w:rsid w:val="00F97B7C"/>
    <w:rsid w:val="00FA0F4A"/>
    <w:rsid w:val="00FA1BA9"/>
    <w:rsid w:val="00FA1EF6"/>
    <w:rsid w:val="00FA2913"/>
    <w:rsid w:val="00FA7470"/>
    <w:rsid w:val="00FB2BC9"/>
    <w:rsid w:val="00FB3DE2"/>
    <w:rsid w:val="00FB4D5C"/>
    <w:rsid w:val="00FB4E03"/>
    <w:rsid w:val="00FB529E"/>
    <w:rsid w:val="00FC07B4"/>
    <w:rsid w:val="00FC4623"/>
    <w:rsid w:val="00FD0713"/>
    <w:rsid w:val="00FD1AD7"/>
    <w:rsid w:val="00FD57FA"/>
    <w:rsid w:val="00FE38F6"/>
    <w:rsid w:val="00FE65AF"/>
    <w:rsid w:val="00FF125B"/>
    <w:rsid w:val="00FF12F7"/>
    <w:rsid w:val="00FF26B6"/>
    <w:rsid w:val="00FF446E"/>
    <w:rsid w:val="00FF7A14"/>
    <w:rsid w:val="051B1F76"/>
    <w:rsid w:val="05B7578F"/>
    <w:rsid w:val="0A071048"/>
    <w:rsid w:val="0D3B106B"/>
    <w:rsid w:val="0ECF0C15"/>
    <w:rsid w:val="14E83587"/>
    <w:rsid w:val="158D422C"/>
    <w:rsid w:val="1A82175D"/>
    <w:rsid w:val="21532543"/>
    <w:rsid w:val="25E32403"/>
    <w:rsid w:val="31594BEA"/>
    <w:rsid w:val="32FC74D9"/>
    <w:rsid w:val="33A148B1"/>
    <w:rsid w:val="3EAA2C5A"/>
    <w:rsid w:val="41BA624F"/>
    <w:rsid w:val="4E92190B"/>
    <w:rsid w:val="71913E10"/>
    <w:rsid w:val="75B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370F68"/>
  <w15:docId w15:val="{36EBA049-259A-455E-A958-07956DDF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spacing w:before="240" w:after="64" w:line="320" w:lineRule="auto"/>
      <w:outlineLvl w:val="6"/>
    </w:pPr>
    <w:rPr>
      <w:b/>
      <w:bCs/>
      <w:sz w:val="24"/>
    </w:rPr>
  </w:style>
  <w:style w:type="paragraph" w:styleId="8">
    <w:name w:val="heading 8"/>
    <w:basedOn w:val="ae"/>
    <w:next w:val="a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pPr>
      <w:ind w:firstLineChars="200" w:firstLine="420"/>
    </w:pPr>
  </w:style>
  <w:style w:type="paragraph" w:styleId="af3">
    <w:name w:val="annotation text"/>
    <w:basedOn w:val="ae"/>
    <w:semiHidden/>
    <w:qFormat/>
    <w:pPr>
      <w:jc w:val="left"/>
    </w:pPr>
  </w:style>
  <w:style w:type="paragraph" w:styleId="af4">
    <w:name w:val="Body Text Indent"/>
    <w:basedOn w:val="ae"/>
    <w:qFormat/>
    <w:pPr>
      <w:ind w:firstLineChars="200" w:firstLine="560"/>
    </w:pPr>
    <w:rPr>
      <w:sz w:val="28"/>
    </w:rPr>
  </w:style>
  <w:style w:type="paragraph" w:styleId="af5">
    <w:name w:val="Balloon Text"/>
    <w:basedOn w:val="ae"/>
    <w:semiHidden/>
    <w:qFormat/>
    <w:rPr>
      <w:sz w:val="18"/>
      <w:szCs w:val="18"/>
    </w:rPr>
  </w:style>
  <w:style w:type="paragraph" w:styleId="af6">
    <w:name w:val="footer"/>
    <w:basedOn w:val="ae"/>
    <w:qFormat/>
    <w:pPr>
      <w:tabs>
        <w:tab w:val="center" w:pos="4153"/>
        <w:tab w:val="right" w:pos="8306"/>
      </w:tabs>
      <w:snapToGrid w:val="0"/>
      <w:jc w:val="left"/>
    </w:pPr>
    <w:rPr>
      <w:spacing w:val="16"/>
      <w:sz w:val="18"/>
      <w:szCs w:val="18"/>
    </w:rPr>
  </w:style>
  <w:style w:type="paragraph" w:styleId="af7">
    <w:name w:val="header"/>
    <w:basedOn w:val="ae"/>
    <w:qFormat/>
    <w:pPr>
      <w:tabs>
        <w:tab w:val="center" w:pos="4153"/>
        <w:tab w:val="right" w:pos="8306"/>
      </w:tabs>
      <w:wordWrap w:val="0"/>
      <w:snapToGrid w:val="0"/>
      <w:ind w:right="-5" w:firstLineChars="223" w:firstLine="540"/>
      <w:jc w:val="right"/>
    </w:pPr>
    <w:rPr>
      <w:spacing w:val="16"/>
      <w:szCs w:val="21"/>
      <w:lang w:val="fr-FR"/>
    </w:rPr>
  </w:style>
  <w:style w:type="paragraph" w:styleId="af8">
    <w:name w:val="Title"/>
    <w:basedOn w:val="ae"/>
    <w:next w:val="af"/>
    <w:qFormat/>
    <w:pPr>
      <w:spacing w:before="240" w:after="60"/>
      <w:jc w:val="center"/>
    </w:pPr>
    <w:rPr>
      <w:rFonts w:ascii="Arial" w:hAnsi="Arial" w:cs="Arial"/>
      <w:b/>
      <w:bCs/>
      <w:sz w:val="32"/>
      <w:szCs w:val="32"/>
    </w:rPr>
  </w:style>
  <w:style w:type="paragraph" w:styleId="af9">
    <w:name w:val="annotation subject"/>
    <w:basedOn w:val="af3"/>
    <w:next w:val="af3"/>
    <w:semiHidden/>
    <w:qFormat/>
    <w:rPr>
      <w:b/>
      <w:bCs/>
    </w:rPr>
  </w:style>
  <w:style w:type="table" w:styleId="afa">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f0"/>
    <w:qFormat/>
  </w:style>
  <w:style w:type="character" w:styleId="afc">
    <w:name w:val="annotation reference"/>
    <w:semiHidden/>
    <w:qFormat/>
    <w:rPr>
      <w:sz w:val="21"/>
      <w:szCs w:val="21"/>
    </w:rPr>
  </w:style>
  <w:style w:type="character" w:customStyle="1" w:styleId="afd">
    <w:name w:val="发布"/>
    <w:qFormat/>
    <w:rPr>
      <w:rFonts w:ascii="黑体" w:eastAsia="黑体"/>
      <w:spacing w:val="22"/>
      <w:w w:val="100"/>
      <w:position w:val="3"/>
      <w:sz w:val="28"/>
    </w:rPr>
  </w:style>
  <w:style w:type="character" w:customStyle="1" w:styleId="Char">
    <w:name w:val="一级条标题 Char"/>
    <w:qFormat/>
    <w:rPr>
      <w:rFonts w:ascii="黑体" w:eastAsia="黑体"/>
      <w:sz w:val="21"/>
      <w:lang w:val="en-US" w:eastAsia="zh-CN" w:bidi="ar-SA"/>
    </w:rPr>
  </w:style>
  <w:style w:type="character" w:customStyle="1" w:styleId="Char0">
    <w:name w:val="段 Char"/>
    <w:link w:val="afe"/>
    <w:qFormat/>
    <w:rPr>
      <w:rFonts w:ascii="宋体" w:eastAsia="宋体" w:hAnsi="宋体"/>
      <w:sz w:val="21"/>
      <w:lang w:val="en-US" w:eastAsia="zh-CN" w:bidi="ar-SA"/>
    </w:rPr>
  </w:style>
  <w:style w:type="paragraph" w:customStyle="1" w:styleId="afe">
    <w:name w:val="段"/>
    <w:link w:val="Char0"/>
    <w:qFormat/>
    <w:pPr>
      <w:autoSpaceDE w:val="0"/>
      <w:autoSpaceDN w:val="0"/>
      <w:spacing w:line="360" w:lineRule="exact"/>
      <w:ind w:left="420"/>
      <w:jc w:val="both"/>
    </w:pPr>
    <w:rPr>
      <w:rFonts w:ascii="宋体" w:hAnsi="宋体"/>
      <w:sz w:val="21"/>
    </w:rPr>
  </w:style>
  <w:style w:type="paragraph" w:customStyle="1" w:styleId="aff">
    <w:name w:val="封面标准代替信息"/>
    <w:basedOn w:val="20"/>
    <w:qFormat/>
    <w:pPr>
      <w:framePr w:wrap="around"/>
      <w:spacing w:before="57"/>
    </w:pPr>
    <w:rPr>
      <w:rFonts w:ascii="宋体"/>
      <w:sz w:val="21"/>
    </w:rPr>
  </w:style>
  <w:style w:type="paragraph" w:customStyle="1" w:styleId="20">
    <w:name w:val="封面标准号2"/>
    <w:basedOn w:val="ae"/>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9">
    <w:name w:val="二级条标题"/>
    <w:basedOn w:val="a8"/>
    <w:next w:val="afe"/>
    <w:qFormat/>
    <w:pPr>
      <w:numPr>
        <w:ilvl w:val="3"/>
      </w:numPr>
      <w:outlineLvl w:val="3"/>
    </w:pPr>
  </w:style>
  <w:style w:type="paragraph" w:customStyle="1" w:styleId="a8">
    <w:name w:val="一级条标题"/>
    <w:basedOn w:val="a7"/>
    <w:next w:val="afe"/>
    <w:qFormat/>
    <w:pPr>
      <w:numPr>
        <w:ilvl w:val="2"/>
      </w:numPr>
      <w:spacing w:beforeLines="0" w:before="0" w:afterLines="0" w:after="0"/>
      <w:outlineLvl w:val="2"/>
    </w:pPr>
  </w:style>
  <w:style w:type="paragraph" w:customStyle="1" w:styleId="a7">
    <w:name w:val="章标题"/>
    <w:next w:val="afe"/>
    <w:qFormat/>
    <w:pPr>
      <w:numPr>
        <w:ilvl w:val="1"/>
        <w:numId w:val="2"/>
      </w:numPr>
      <w:spacing w:beforeLines="50" w:before="50" w:afterLines="50" w:after="50"/>
      <w:jc w:val="both"/>
      <w:outlineLvl w:val="1"/>
    </w:pPr>
    <w:rPr>
      <w:rFonts w:ascii="黑体" w:eastAsia="黑体"/>
      <w:sz w:val="21"/>
    </w:rPr>
  </w:style>
  <w:style w:type="paragraph" w:customStyle="1" w:styleId="aff0">
    <w:name w:val="标准书脚_奇数页"/>
    <w:qFormat/>
    <w:pPr>
      <w:spacing w:before="120"/>
      <w:jc w:val="right"/>
    </w:pPr>
    <w:rPr>
      <w:sz w:val="18"/>
    </w:rPr>
  </w:style>
  <w:style w:type="paragraph" w:customStyle="1" w:styleId="a5">
    <w:name w:val="附录五级条标题"/>
    <w:basedOn w:val="a4"/>
    <w:next w:val="afe"/>
    <w:qFormat/>
    <w:pPr>
      <w:numPr>
        <w:ilvl w:val="6"/>
      </w:numPr>
      <w:outlineLvl w:val="6"/>
    </w:pPr>
  </w:style>
  <w:style w:type="paragraph" w:customStyle="1" w:styleId="a4">
    <w:name w:val="附录四级条标题"/>
    <w:basedOn w:val="a3"/>
    <w:next w:val="afe"/>
    <w:qFormat/>
    <w:pPr>
      <w:numPr>
        <w:ilvl w:val="5"/>
      </w:numPr>
      <w:outlineLvl w:val="5"/>
    </w:pPr>
  </w:style>
  <w:style w:type="paragraph" w:customStyle="1" w:styleId="a3">
    <w:name w:val="附录三级条标题"/>
    <w:basedOn w:val="a2"/>
    <w:next w:val="afe"/>
    <w:qFormat/>
    <w:pPr>
      <w:numPr>
        <w:ilvl w:val="4"/>
      </w:numPr>
      <w:outlineLvl w:val="4"/>
    </w:pPr>
  </w:style>
  <w:style w:type="paragraph" w:customStyle="1" w:styleId="a2">
    <w:name w:val="附录二级条标题"/>
    <w:basedOn w:val="ae"/>
    <w:next w:val="afe"/>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1">
    <w:name w:val="附录章标题"/>
    <w:next w:val="afe"/>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e"/>
    <w:qFormat/>
    <w:pPr>
      <w:jc w:val="left"/>
    </w:pPr>
    <w:rPr>
      <w:rFonts w:ascii="宋体" w:hAnsi="宋体"/>
    </w:rPr>
  </w:style>
  <w:style w:type="paragraph" w:customStyle="1" w:styleId="aff3">
    <w:name w:val="标准书眉_奇数页"/>
    <w:next w:val="ae"/>
    <w:qFormat/>
    <w:pPr>
      <w:tabs>
        <w:tab w:val="center" w:pos="4154"/>
        <w:tab w:val="right" w:pos="8306"/>
      </w:tabs>
      <w:spacing w:after="120"/>
      <w:jc w:val="right"/>
    </w:pPr>
    <w:rPr>
      <w:sz w:val="21"/>
    </w:rPr>
  </w:style>
  <w:style w:type="paragraph" w:customStyle="1" w:styleId="a6">
    <w:name w:val="前言、引言标题"/>
    <w:next w:val="ae"/>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qFormat/>
    <w:pPr>
      <w:jc w:val="both"/>
    </w:pPr>
  </w:style>
  <w:style w:type="paragraph" w:customStyle="1" w:styleId="aff5">
    <w:name w:val="标准书眉一"/>
    <w:qFormat/>
    <w:pPr>
      <w:jc w:val="both"/>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aff7">
    <w:name w:val="发布日期"/>
    <w:qFormat/>
    <w:pPr>
      <w:framePr w:w="4000" w:h="473" w:hRule="exact" w:hSpace="180" w:vSpace="180" w:wrap="around" w:hAnchor="margin" w:y="13511" w:anchorLock="1"/>
    </w:pPr>
    <w:rPr>
      <w:rFonts w:eastAsia="黑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标准书脚_偶数页"/>
    <w:qFormat/>
    <w:pPr>
      <w:spacing w:before="120"/>
    </w:pPr>
    <w:rPr>
      <w:sz w:val="18"/>
    </w:rPr>
  </w:style>
  <w:style w:type="paragraph" w:customStyle="1" w:styleId="a0">
    <w:name w:val="附录标识"/>
    <w:basedOn w:val="a6"/>
    <w:qFormat/>
    <w:pPr>
      <w:numPr>
        <w:numId w:val="3"/>
      </w:numPr>
      <w:tabs>
        <w:tab w:val="left" w:pos="6405"/>
      </w:tabs>
      <w:spacing w:after="200"/>
    </w:pPr>
    <w:rPr>
      <w:sz w:val="21"/>
    </w:rPr>
  </w:style>
  <w:style w:type="paragraph" w:customStyle="1" w:styleId="affa">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qFormat/>
    <w:pPr>
      <w:spacing w:before="440" w:line="400" w:lineRule="exact"/>
      <w:jc w:val="center"/>
    </w:pPr>
    <w:rPr>
      <w:rFonts w:ascii="宋体"/>
      <w:sz w:val="24"/>
    </w:rPr>
  </w:style>
  <w:style w:type="paragraph" w:customStyle="1" w:styleId="affc">
    <w:name w:val="其他发布部门"/>
    <w:basedOn w:val="ae"/>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目次、标准名称标题"/>
    <w:basedOn w:val="a6"/>
    <w:next w:val="afe"/>
    <w:qFormat/>
    <w:pPr>
      <w:numPr>
        <w:numId w:val="0"/>
      </w:numPr>
      <w:spacing w:line="460" w:lineRule="exact"/>
    </w:pPr>
  </w:style>
  <w:style w:type="paragraph" w:customStyle="1" w:styleId="afff">
    <w:name w:val="封面一致性程度标识"/>
    <w:qFormat/>
    <w:pPr>
      <w:spacing w:before="440" w:line="400" w:lineRule="exact"/>
      <w:jc w:val="center"/>
    </w:pPr>
    <w:rPr>
      <w:rFonts w:ascii="宋体"/>
      <w:sz w:val="28"/>
    </w:rPr>
  </w:style>
  <w:style w:type="paragraph" w:customStyle="1" w:styleId="10">
    <w:name w:val="列表段落1"/>
    <w:basedOn w:val="ae"/>
    <w:qFormat/>
    <w:pPr>
      <w:ind w:firstLineChars="200" w:firstLine="420"/>
    </w:pPr>
    <w:rPr>
      <w:rFonts w:ascii="Calibri" w:hAnsi="Calibri"/>
      <w:szCs w:val="22"/>
    </w:rPr>
  </w:style>
  <w:style w:type="paragraph" w:customStyle="1" w:styleId="afff0">
    <w:name w:val="实施日期"/>
    <w:basedOn w:val="aff7"/>
    <w:qFormat/>
    <w:pPr>
      <w:framePr w:hSpace="0" w:wrap="around" w:xAlign="right"/>
      <w:jc w:val="right"/>
    </w:pPr>
  </w:style>
  <w:style w:type="paragraph" w:customStyle="1" w:styleId="ac">
    <w:name w:val="五级条标题"/>
    <w:basedOn w:val="ab"/>
    <w:next w:val="afe"/>
    <w:qFormat/>
    <w:pPr>
      <w:numPr>
        <w:ilvl w:val="6"/>
      </w:numPr>
      <w:outlineLvl w:val="6"/>
    </w:pPr>
  </w:style>
  <w:style w:type="paragraph" w:customStyle="1" w:styleId="ab">
    <w:name w:val="四级条标题"/>
    <w:basedOn w:val="aa"/>
    <w:next w:val="afe"/>
    <w:qFormat/>
    <w:pPr>
      <w:numPr>
        <w:ilvl w:val="5"/>
      </w:numPr>
      <w:outlineLvl w:val="5"/>
    </w:pPr>
  </w:style>
  <w:style w:type="paragraph" w:customStyle="1" w:styleId="aa">
    <w:name w:val="三级条标题"/>
    <w:basedOn w:val="a9"/>
    <w:next w:val="afe"/>
    <w:qFormat/>
    <w:pPr>
      <w:numPr>
        <w:ilvl w:val="4"/>
      </w:numPr>
      <w:tabs>
        <w:tab w:val="left" w:pos="360"/>
      </w:tabs>
      <w:outlineLvl w:val="4"/>
    </w:pPr>
  </w:style>
  <w:style w:type="paragraph" w:customStyle="1" w:styleId="afff1">
    <w:name w:val="附录一级条标题"/>
    <w:basedOn w:val="a1"/>
    <w:next w:val="afe"/>
    <w:qFormat/>
    <w:pPr>
      <w:numPr>
        <w:ilvl w:val="0"/>
        <w:numId w:val="0"/>
      </w:numPr>
      <w:autoSpaceDN w:val="0"/>
      <w:spacing w:beforeLines="0" w:before="0" w:afterLines="0" w:after="0"/>
      <w:outlineLvl w:val="2"/>
    </w:pPr>
  </w:style>
  <w:style w:type="paragraph" w:customStyle="1" w:styleId="ad">
    <w:name w:val="注："/>
    <w:next w:val="afe"/>
    <w:qFormat/>
    <w:pPr>
      <w:widowControl w:val="0"/>
      <w:numPr>
        <w:numId w:val="4"/>
      </w:numPr>
      <w:autoSpaceDE w:val="0"/>
      <w:autoSpaceDN w:val="0"/>
      <w:jc w:val="both"/>
    </w:pPr>
    <w:rPr>
      <w:rFonts w:ascii="宋体"/>
      <w:sz w:val="18"/>
    </w:rPr>
  </w:style>
  <w:style w:type="paragraph" w:customStyle="1" w:styleId="afff2">
    <w:name w:val="文献分类号"/>
    <w:qFormat/>
    <w:pPr>
      <w:framePr w:hSpace="180" w:vSpace="180" w:wrap="around" w:hAnchor="margin" w:y="1" w:anchorLock="1"/>
      <w:widowControl w:val="0"/>
      <w:textAlignment w:val="center"/>
    </w:pPr>
    <w:rPr>
      <w:rFonts w:eastAsia="黑体"/>
      <w:sz w:val="21"/>
    </w:rPr>
  </w:style>
  <w:style w:type="paragraph" w:customStyle="1" w:styleId="a">
    <w:name w:val="注×："/>
    <w:qFormat/>
    <w:pPr>
      <w:widowControl w:val="0"/>
      <w:numPr>
        <w:numId w:val="5"/>
      </w:numPr>
      <w:tabs>
        <w:tab w:val="clear" w:pos="900"/>
        <w:tab w:val="left" w:pos="630"/>
      </w:tabs>
      <w:autoSpaceDE w:val="0"/>
      <w:autoSpaceDN w:val="0"/>
      <w:jc w:val="both"/>
    </w:pPr>
    <w:rPr>
      <w:rFonts w:ascii="宋体"/>
      <w:sz w:val="18"/>
    </w:rPr>
  </w:style>
  <w:style w:type="paragraph" w:customStyle="1" w:styleId="afff3">
    <w:name w:val="标准称谓"/>
    <w:next w:val="a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4">
    <w:name w:val="字母编号列项（一级）"/>
    <w:qFormat/>
    <w:pPr>
      <w:ind w:leftChars="200" w:left="840" w:hangingChars="200" w:hanging="420"/>
      <w:jc w:val="both"/>
    </w:pPr>
    <w:rPr>
      <w:rFonts w:ascii="宋体"/>
      <w:sz w:val="21"/>
    </w:rPr>
  </w:style>
  <w:style w:type="character" w:styleId="afff5">
    <w:name w:val="Placeholder Text"/>
    <w:uiPriority w:val="99"/>
    <w:unhideWhenUsed/>
    <w:qFormat/>
    <w:rPr>
      <w:color w:val="808080"/>
    </w:rPr>
  </w:style>
  <w:style w:type="character" w:styleId="afff6">
    <w:name w:val="Emphasis"/>
    <w:basedOn w:val="af0"/>
    <w:uiPriority w:val="20"/>
    <w:qFormat/>
    <w:rsid w:val="00D84862"/>
    <w:rPr>
      <w:i/>
      <w:iCs/>
    </w:rPr>
  </w:style>
  <w:style w:type="paragraph" w:styleId="afff7">
    <w:name w:val="Revision"/>
    <w:hidden/>
    <w:uiPriority w:val="99"/>
    <w:semiHidden/>
    <w:rsid w:val="008716C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8B30CCE-A9B1-4E44-9A7E-575E03C321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标准化中心</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晓辉 李</cp:lastModifiedBy>
  <cp:revision>10</cp:revision>
  <cp:lastPrinted>2021-09-07T01:32:00Z</cp:lastPrinted>
  <dcterms:created xsi:type="dcterms:W3CDTF">2024-11-22T02:32:00Z</dcterms:created>
  <dcterms:modified xsi:type="dcterms:W3CDTF">2024-11-22T04:47:00Z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50E6ECD6B5B1403EA44B9C3517E2D76A</vt:lpwstr>
  </property>
</Properties>
</file>